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03" w:rsidRPr="00C13D9D" w:rsidRDefault="001424F6" w:rsidP="00915C02">
      <w:pPr>
        <w:jc w:val="center"/>
        <w:rPr>
          <w:rFonts w:ascii="Calibri" w:hAnsi="Calibri" w:cs="Arial"/>
          <w:b/>
          <w:sz w:val="36"/>
          <w:szCs w:val="36"/>
        </w:rPr>
      </w:pPr>
      <w:r w:rsidRPr="00C13D9D">
        <w:rPr>
          <w:rFonts w:ascii="Calibri" w:hAnsi="Calibri" w:cs="Arial"/>
          <w:b/>
          <w:sz w:val="36"/>
          <w:szCs w:val="36"/>
        </w:rPr>
        <w:t>ZPRÁVA O HOSPODAŘENÍ</w:t>
      </w:r>
    </w:p>
    <w:p w:rsidR="00273607" w:rsidRPr="00C13D9D" w:rsidRDefault="001424F6" w:rsidP="00915C02">
      <w:pPr>
        <w:jc w:val="center"/>
        <w:rPr>
          <w:rFonts w:ascii="Calibri" w:hAnsi="Calibri" w:cs="Arial"/>
          <w:b/>
          <w:sz w:val="36"/>
          <w:szCs w:val="36"/>
        </w:rPr>
      </w:pPr>
      <w:r w:rsidRPr="00C13D9D">
        <w:rPr>
          <w:rFonts w:ascii="Calibri" w:hAnsi="Calibri" w:cs="Arial"/>
          <w:b/>
          <w:sz w:val="36"/>
          <w:szCs w:val="36"/>
        </w:rPr>
        <w:t xml:space="preserve"> </w:t>
      </w:r>
      <w:r w:rsidR="00EF1C4E" w:rsidRPr="00C13D9D">
        <w:rPr>
          <w:rFonts w:ascii="Calibri" w:hAnsi="Calibri" w:cs="Arial"/>
          <w:b/>
          <w:sz w:val="36"/>
          <w:szCs w:val="36"/>
        </w:rPr>
        <w:t>PŘÍSPĚVKOVÉ ORGANIZACE</w:t>
      </w:r>
    </w:p>
    <w:p w:rsidR="001B3680" w:rsidRDefault="00273607" w:rsidP="00915C02">
      <w:pPr>
        <w:jc w:val="center"/>
        <w:rPr>
          <w:rFonts w:ascii="Calibri" w:hAnsi="Calibri" w:cs="Arial"/>
          <w:b/>
          <w:sz w:val="36"/>
          <w:szCs w:val="36"/>
        </w:rPr>
      </w:pPr>
      <w:r w:rsidRPr="00C13D9D">
        <w:rPr>
          <w:rFonts w:ascii="Calibri" w:hAnsi="Calibri" w:cs="Arial"/>
          <w:b/>
          <w:caps/>
          <w:sz w:val="36"/>
          <w:szCs w:val="36"/>
        </w:rPr>
        <w:t>z</w:t>
      </w:r>
      <w:r w:rsidR="00A2105B">
        <w:rPr>
          <w:rFonts w:ascii="Calibri" w:hAnsi="Calibri" w:cs="Arial"/>
          <w:b/>
          <w:caps/>
          <w:sz w:val="36"/>
          <w:szCs w:val="36"/>
        </w:rPr>
        <w:t>Ř</w:t>
      </w:r>
      <w:r w:rsidRPr="00C13D9D">
        <w:rPr>
          <w:rFonts w:ascii="Calibri" w:hAnsi="Calibri" w:cs="Arial"/>
          <w:b/>
          <w:caps/>
          <w:sz w:val="36"/>
          <w:szCs w:val="36"/>
        </w:rPr>
        <w:t>izovan</w:t>
      </w:r>
      <w:r w:rsidR="00B51069" w:rsidRPr="00C13D9D">
        <w:rPr>
          <w:rFonts w:ascii="Calibri" w:hAnsi="Calibri" w:cs="Arial"/>
          <w:b/>
          <w:caps/>
          <w:sz w:val="36"/>
          <w:szCs w:val="36"/>
        </w:rPr>
        <w:t>é</w:t>
      </w:r>
      <w:r w:rsidRPr="00C13D9D">
        <w:rPr>
          <w:rFonts w:ascii="Calibri" w:hAnsi="Calibri" w:cs="Arial"/>
          <w:b/>
          <w:caps/>
          <w:sz w:val="36"/>
          <w:szCs w:val="36"/>
        </w:rPr>
        <w:t xml:space="preserve"> zlínským krajem</w:t>
      </w:r>
      <w:r w:rsidR="00EF1C4E" w:rsidRPr="00C13D9D">
        <w:rPr>
          <w:rFonts w:ascii="Calibri" w:hAnsi="Calibri" w:cs="Arial"/>
          <w:b/>
          <w:sz w:val="36"/>
          <w:szCs w:val="36"/>
        </w:rPr>
        <w:t xml:space="preserve"> </w:t>
      </w:r>
    </w:p>
    <w:p w:rsidR="002656DC" w:rsidRPr="00C13D9D" w:rsidRDefault="002656DC" w:rsidP="00915C02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A STANOVISKO OŠMS</w:t>
      </w:r>
    </w:p>
    <w:p w:rsidR="00A07C52" w:rsidRPr="00A07C52" w:rsidRDefault="00EF1C4E" w:rsidP="00A07C52">
      <w:pPr>
        <w:jc w:val="center"/>
        <w:rPr>
          <w:rFonts w:ascii="Arial" w:hAnsi="Arial" w:cs="Arial"/>
          <w:b/>
          <w:sz w:val="36"/>
          <w:szCs w:val="36"/>
        </w:rPr>
      </w:pPr>
      <w:r w:rsidRPr="00C13D9D">
        <w:rPr>
          <w:rFonts w:ascii="Calibri" w:hAnsi="Calibri" w:cs="Arial"/>
          <w:b/>
          <w:sz w:val="36"/>
          <w:szCs w:val="36"/>
        </w:rPr>
        <w:t xml:space="preserve"> </w:t>
      </w:r>
      <w:r w:rsidR="001424F6" w:rsidRPr="00C13D9D">
        <w:rPr>
          <w:rFonts w:ascii="Calibri" w:hAnsi="Calibri" w:cs="Arial"/>
          <w:b/>
          <w:sz w:val="36"/>
          <w:szCs w:val="36"/>
        </w:rPr>
        <w:t>ZA</w:t>
      </w:r>
      <w:r w:rsidRPr="00C13D9D">
        <w:rPr>
          <w:rFonts w:ascii="Calibri" w:hAnsi="Calibri" w:cs="Arial"/>
          <w:b/>
          <w:sz w:val="36"/>
          <w:szCs w:val="36"/>
        </w:rPr>
        <w:t xml:space="preserve"> </w:t>
      </w:r>
      <w:r w:rsidR="003F02A4" w:rsidRPr="00C13D9D">
        <w:rPr>
          <w:rFonts w:ascii="Calibri" w:hAnsi="Calibri" w:cs="Arial"/>
          <w:b/>
          <w:sz w:val="36"/>
          <w:szCs w:val="36"/>
        </w:rPr>
        <w:t>ROK</w:t>
      </w:r>
      <w:r w:rsidR="007765CA" w:rsidRPr="00C13D9D">
        <w:rPr>
          <w:rFonts w:ascii="Calibri" w:hAnsi="Calibri" w:cs="Arial"/>
          <w:b/>
          <w:sz w:val="36"/>
          <w:szCs w:val="36"/>
        </w:rPr>
        <w:t xml:space="preserve"> 20</w:t>
      </w:r>
      <w:r w:rsidR="006F7F03" w:rsidRPr="00C13D9D">
        <w:rPr>
          <w:rFonts w:ascii="Calibri" w:hAnsi="Calibri" w:cs="Arial"/>
          <w:b/>
          <w:sz w:val="36"/>
          <w:szCs w:val="36"/>
        </w:rPr>
        <w:t>1</w:t>
      </w:r>
      <w:r w:rsidR="009B252B">
        <w:rPr>
          <w:rFonts w:ascii="Calibri" w:hAnsi="Calibri" w:cs="Arial"/>
          <w:b/>
          <w:sz w:val="36"/>
          <w:szCs w:val="36"/>
        </w:rPr>
        <w:t>4</w:t>
      </w:r>
    </w:p>
    <w:p w:rsidR="001424F6" w:rsidRPr="003F02A4" w:rsidRDefault="001424F6" w:rsidP="00915C02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A07C52" w:rsidRDefault="00A07C52" w:rsidP="00915C02">
      <w:pPr>
        <w:rPr>
          <w:rFonts w:ascii="Arial" w:hAnsi="Arial" w:cs="Arial"/>
          <w:sz w:val="36"/>
          <w:szCs w:val="36"/>
        </w:rPr>
      </w:pPr>
    </w:p>
    <w:p w:rsidR="00A07C52" w:rsidRDefault="00A07C52" w:rsidP="00915C02">
      <w:pPr>
        <w:rPr>
          <w:rFonts w:ascii="Arial" w:hAnsi="Arial" w:cs="Arial"/>
          <w:sz w:val="36"/>
          <w:szCs w:val="36"/>
        </w:rPr>
      </w:pPr>
    </w:p>
    <w:p w:rsidR="00A07C52" w:rsidRDefault="00287C09" w:rsidP="00A07C5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c">
            <w:drawing>
              <wp:inline distT="0" distB="0" distL="0" distR="0">
                <wp:extent cx="3543300" cy="1714500"/>
                <wp:effectExtent l="0" t="0" r="0" b="0"/>
                <wp:docPr id="24" name="Plátn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Plátno 9" o:spid="_x0000_s1026" editas="canvas" style="width:279pt;height:135pt;mso-position-horizontal-relative:char;mso-position-vertical-relative:line" coordsize="35433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bx36XcAAAABQEAAA8AAABkcnMv&#10;ZG93bnJldi54bWxMj0FLxDAQhe+C/yGM4EXcZFe7ltp0EUEQwYO7CntM27GpJpPSpLv13zt60cuD&#10;xxve+6bczN6JA46xD6RhuVAgkJrQ9tRpeN09XOYgYjLUGhcINXxhhE11elKaog1HesHDNnWCSygW&#10;RoNNaSikjI1Fb+IiDEicvYfRm8R27GQ7miOXeydXSq2lNz3xgjUD3ltsPreT1/DUrC8+lvW09/nz&#10;m73K3P4x7a61Pj+b725BJJzT3zH84DM6VMxUh4naKJwGfiT9KmdZlrOtNaxulAJZlfI/ffU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FvHfpd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433;height:1714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07C52" w:rsidRDefault="00A07C52" w:rsidP="00915C02">
      <w:pPr>
        <w:rPr>
          <w:rFonts w:ascii="Arial" w:hAnsi="Arial" w:cs="Arial"/>
          <w:sz w:val="36"/>
          <w:szCs w:val="36"/>
        </w:rPr>
      </w:pPr>
    </w:p>
    <w:p w:rsidR="001424F6" w:rsidRPr="003F02A4" w:rsidRDefault="001424F6" w:rsidP="00915C02">
      <w:pPr>
        <w:rPr>
          <w:rFonts w:ascii="Arial" w:hAnsi="Arial" w:cs="Arial"/>
          <w:sz w:val="36"/>
          <w:szCs w:val="36"/>
        </w:rPr>
      </w:pPr>
    </w:p>
    <w:p w:rsidR="00D4696B" w:rsidRPr="00317773" w:rsidRDefault="00D4696B" w:rsidP="00D4696B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317773">
        <w:rPr>
          <w:rFonts w:asciiTheme="minorHAnsi" w:hAnsiTheme="minorHAnsi" w:cs="Arial"/>
          <w:b/>
          <w:sz w:val="36"/>
          <w:szCs w:val="36"/>
        </w:rPr>
        <w:t>Základní škola praktická a Základní škola speciální Otrokovice</w:t>
      </w:r>
    </w:p>
    <w:tbl>
      <w:tblPr>
        <w:tblpPr w:leftFromText="141" w:rightFromText="141" w:vertAnchor="text" w:horzAnchor="margin" w:tblpY="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D4696B" w:rsidRPr="003F02A4">
        <w:tc>
          <w:tcPr>
            <w:tcW w:w="2808" w:type="dxa"/>
            <w:shd w:val="clear" w:color="auto" w:fill="E0E0E0"/>
            <w:vAlign w:val="center"/>
          </w:tcPr>
          <w:p w:rsidR="00D4696B" w:rsidRPr="00C13D9D" w:rsidRDefault="00D4696B" w:rsidP="00D4696B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sz w:val="22"/>
                <w:szCs w:val="22"/>
              </w:rPr>
              <w:t xml:space="preserve">Adresa </w:t>
            </w:r>
            <w:r w:rsidRPr="00C13D9D">
              <w:rPr>
                <w:rFonts w:ascii="Calibri" w:hAnsi="Calibri" w:cs="Arial"/>
                <w:b/>
              </w:rPr>
              <w:t>organizace</w:t>
            </w:r>
            <w:r w:rsidRPr="00C13D9D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6404" w:type="dxa"/>
          </w:tcPr>
          <w:p w:rsidR="00D4696B" w:rsidRPr="00317773" w:rsidRDefault="00D4696B" w:rsidP="00D4696B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Základní škola praktická a Základní škola speciální Otrokovice</w:t>
            </w:r>
          </w:p>
          <w:p w:rsidR="00D4696B" w:rsidRPr="00317773" w:rsidRDefault="00D4696B" w:rsidP="00D4696B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Komenského 1855</w:t>
            </w:r>
          </w:p>
          <w:p w:rsidR="00D4696B" w:rsidRPr="00317773" w:rsidRDefault="00D4696B" w:rsidP="00D4696B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765 02 Otrokovice</w:t>
            </w:r>
          </w:p>
        </w:tc>
      </w:tr>
      <w:tr w:rsidR="00D4696B" w:rsidRPr="003F02A4">
        <w:tc>
          <w:tcPr>
            <w:tcW w:w="2808" w:type="dxa"/>
            <w:shd w:val="clear" w:color="auto" w:fill="E0E0E0"/>
            <w:vAlign w:val="center"/>
          </w:tcPr>
          <w:p w:rsidR="00D4696B" w:rsidRPr="00C13D9D" w:rsidRDefault="00D4696B" w:rsidP="00D4696B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sz w:val="22"/>
                <w:szCs w:val="22"/>
              </w:rPr>
              <w:t>Ředitel organizace:</w:t>
            </w:r>
          </w:p>
        </w:tc>
        <w:tc>
          <w:tcPr>
            <w:tcW w:w="6404" w:type="dxa"/>
          </w:tcPr>
          <w:p w:rsidR="00D4696B" w:rsidRPr="00317773" w:rsidRDefault="00D4696B" w:rsidP="00D4696B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Mgr. Pavlína Frdlíková</w:t>
            </w:r>
          </w:p>
        </w:tc>
      </w:tr>
      <w:tr w:rsidR="00D4696B" w:rsidRPr="003F02A4">
        <w:tc>
          <w:tcPr>
            <w:tcW w:w="2808" w:type="dxa"/>
            <w:shd w:val="clear" w:color="auto" w:fill="E0E0E0"/>
            <w:vAlign w:val="center"/>
          </w:tcPr>
          <w:p w:rsidR="00D4696B" w:rsidRPr="00C13D9D" w:rsidRDefault="00D4696B" w:rsidP="00D4696B">
            <w:pPr>
              <w:spacing w:before="120" w:after="120"/>
              <w:rPr>
                <w:rFonts w:ascii="Calibri" w:hAnsi="Calibri" w:cs="Arial"/>
                <w:b/>
              </w:rPr>
            </w:pPr>
            <w:r w:rsidRPr="00C13D9D">
              <w:rPr>
                <w:rFonts w:ascii="Calibri" w:hAnsi="Calibri" w:cs="Arial"/>
                <w:b/>
              </w:rPr>
              <w:t xml:space="preserve">Zprávu </w:t>
            </w:r>
            <w:proofErr w:type="gramStart"/>
            <w:r w:rsidRPr="00C13D9D">
              <w:rPr>
                <w:rFonts w:ascii="Calibri" w:hAnsi="Calibri" w:cs="Arial"/>
                <w:b/>
              </w:rPr>
              <w:t>zpracoval(a):</w:t>
            </w:r>
            <w:proofErr w:type="gramEnd"/>
          </w:p>
          <w:p w:rsidR="00D4696B" w:rsidRPr="00C13D9D" w:rsidRDefault="00D4696B" w:rsidP="00D4696B">
            <w:pPr>
              <w:spacing w:before="120" w:after="120"/>
              <w:rPr>
                <w:rFonts w:ascii="Calibri" w:hAnsi="Calibri" w:cs="Arial"/>
                <w:b/>
              </w:rPr>
            </w:pPr>
          </w:p>
          <w:p w:rsidR="00D4696B" w:rsidRPr="00C13D9D" w:rsidRDefault="00D4696B" w:rsidP="00D4696B">
            <w:pPr>
              <w:spacing w:before="120" w:after="120"/>
              <w:rPr>
                <w:rFonts w:ascii="Calibri" w:hAnsi="Calibri" w:cs="Arial"/>
                <w:b/>
              </w:rPr>
            </w:pPr>
            <w:r w:rsidRPr="00C13D9D">
              <w:rPr>
                <w:rFonts w:ascii="Calibri" w:hAnsi="Calibri" w:cs="Arial"/>
                <w:b/>
              </w:rPr>
              <w:t>Telefon:</w:t>
            </w:r>
          </w:p>
        </w:tc>
        <w:tc>
          <w:tcPr>
            <w:tcW w:w="6404" w:type="dxa"/>
          </w:tcPr>
          <w:p w:rsidR="00D4696B" w:rsidRPr="00317773" w:rsidRDefault="00D4696B" w:rsidP="00D4696B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Renata Nedbalová, ekonomka</w:t>
            </w:r>
          </w:p>
          <w:p w:rsidR="00D4696B" w:rsidRPr="00317773" w:rsidRDefault="00D4696B" w:rsidP="00D4696B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D4696B" w:rsidRPr="00317773" w:rsidRDefault="00D4696B" w:rsidP="00D4696B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17773">
              <w:rPr>
                <w:rFonts w:asciiTheme="minorHAnsi" w:hAnsiTheme="minorHAnsi" w:cs="Arial"/>
                <w:sz w:val="22"/>
                <w:szCs w:val="22"/>
              </w:rPr>
              <w:t>577 922 011</w:t>
            </w:r>
          </w:p>
        </w:tc>
      </w:tr>
      <w:tr w:rsidR="00D4696B" w:rsidRPr="003F02A4">
        <w:trPr>
          <w:trHeight w:val="983"/>
        </w:trPr>
        <w:tc>
          <w:tcPr>
            <w:tcW w:w="2808" w:type="dxa"/>
            <w:shd w:val="clear" w:color="auto" w:fill="E0E0E0"/>
            <w:vAlign w:val="center"/>
          </w:tcPr>
          <w:p w:rsidR="00D4696B" w:rsidRPr="00C13D9D" w:rsidRDefault="00D4696B" w:rsidP="00D4696B">
            <w:pPr>
              <w:spacing w:before="480" w:after="480"/>
              <w:rPr>
                <w:rFonts w:ascii="Calibri" w:hAnsi="Calibri" w:cs="Arial"/>
                <w:b/>
              </w:rPr>
            </w:pPr>
            <w:r w:rsidRPr="00C13D9D">
              <w:rPr>
                <w:rFonts w:ascii="Calibri" w:hAnsi="Calibri" w:cs="Arial"/>
                <w:b/>
              </w:rPr>
              <w:t>Razítko organizace a podpis ředitele:</w:t>
            </w:r>
          </w:p>
        </w:tc>
        <w:tc>
          <w:tcPr>
            <w:tcW w:w="6404" w:type="dxa"/>
          </w:tcPr>
          <w:p w:rsidR="00D4696B" w:rsidRPr="00C13D9D" w:rsidRDefault="00D4696B" w:rsidP="00D4696B">
            <w:pPr>
              <w:spacing w:before="120" w:after="120"/>
              <w:jc w:val="both"/>
              <w:rPr>
                <w:rFonts w:ascii="Calibri" w:hAnsi="Calibri" w:cs="Arial"/>
              </w:rPr>
            </w:pPr>
          </w:p>
        </w:tc>
      </w:tr>
      <w:tr w:rsidR="00D4696B" w:rsidRPr="003F02A4">
        <w:trPr>
          <w:trHeight w:val="511"/>
        </w:trPr>
        <w:tc>
          <w:tcPr>
            <w:tcW w:w="2808" w:type="dxa"/>
            <w:shd w:val="clear" w:color="auto" w:fill="E0E0E0"/>
            <w:vAlign w:val="center"/>
          </w:tcPr>
          <w:p w:rsidR="00D4696B" w:rsidRPr="00C13D9D" w:rsidRDefault="00D4696B" w:rsidP="00D4696B">
            <w:pPr>
              <w:spacing w:before="120" w:after="120"/>
              <w:rPr>
                <w:rFonts w:ascii="Calibri" w:hAnsi="Calibri" w:cs="Arial"/>
                <w:b/>
              </w:rPr>
            </w:pPr>
            <w:r w:rsidRPr="00C13D9D">
              <w:rPr>
                <w:rFonts w:ascii="Calibri" w:hAnsi="Calibri" w:cs="Arial"/>
                <w:b/>
              </w:rPr>
              <w:t>Datum zpracování:</w:t>
            </w:r>
          </w:p>
        </w:tc>
        <w:tc>
          <w:tcPr>
            <w:tcW w:w="6404" w:type="dxa"/>
          </w:tcPr>
          <w:p w:rsidR="00D4696B" w:rsidRPr="00C13D9D" w:rsidRDefault="00D4696B" w:rsidP="008D20AF">
            <w:pPr>
              <w:spacing w:before="120" w:after="120"/>
              <w:jc w:val="both"/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2</w:t>
            </w:r>
            <w:r w:rsidR="008D20AF">
              <w:rPr>
                <w:rFonts w:ascii="Calibri" w:hAnsi="Calibri" w:cs="Arial"/>
              </w:rPr>
              <w:t>4</w:t>
            </w:r>
            <w:r>
              <w:rPr>
                <w:rFonts w:ascii="Calibri" w:hAnsi="Calibri" w:cs="Arial"/>
              </w:rPr>
              <w:t>.2.2015</w:t>
            </w:r>
            <w:proofErr w:type="gramEnd"/>
          </w:p>
        </w:tc>
      </w:tr>
    </w:tbl>
    <w:p w:rsidR="002052F1" w:rsidRDefault="002052F1" w:rsidP="00915C02">
      <w:pPr>
        <w:rPr>
          <w:rFonts w:ascii="Arial" w:hAnsi="Arial" w:cs="Arial"/>
        </w:rPr>
      </w:pPr>
    </w:p>
    <w:p w:rsidR="00D4696B" w:rsidRDefault="00D4696B" w:rsidP="00915C02">
      <w:pPr>
        <w:rPr>
          <w:rFonts w:ascii="Calibri" w:hAnsi="Calibri" w:cs="Arial"/>
          <w:b/>
        </w:rPr>
      </w:pPr>
    </w:p>
    <w:p w:rsidR="000C06CF" w:rsidRPr="00C13D9D" w:rsidRDefault="000C06CF" w:rsidP="00915C02">
      <w:pPr>
        <w:rPr>
          <w:rFonts w:ascii="Calibri" w:hAnsi="Calibri" w:cs="Arial"/>
          <w:b/>
        </w:rPr>
      </w:pPr>
      <w:r w:rsidRPr="00C13D9D">
        <w:rPr>
          <w:rFonts w:ascii="Calibri" w:hAnsi="Calibri" w:cs="Arial"/>
          <w:b/>
        </w:rPr>
        <w:lastRenderedPageBreak/>
        <w:t>Obsah:</w:t>
      </w:r>
    </w:p>
    <w:p w:rsidR="003059BA" w:rsidRPr="00C13D9D" w:rsidRDefault="003059BA" w:rsidP="00915C02">
      <w:pPr>
        <w:rPr>
          <w:rFonts w:ascii="Calibri" w:hAnsi="Calibri" w:cs="Arial"/>
        </w:rPr>
      </w:pPr>
    </w:p>
    <w:p w:rsidR="00F827B2" w:rsidRDefault="00496758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5F44FA">
        <w:rPr>
          <w:rFonts w:asciiTheme="minorHAnsi" w:hAnsiTheme="minorHAnsi"/>
        </w:rPr>
        <w:fldChar w:fldCharType="begin"/>
      </w:r>
      <w:r w:rsidRPr="005F44FA">
        <w:rPr>
          <w:rFonts w:asciiTheme="minorHAnsi" w:hAnsiTheme="minorHAnsi"/>
        </w:rPr>
        <w:instrText xml:space="preserve"> TOC \o "1-3" \h \z \u </w:instrText>
      </w:r>
      <w:r w:rsidRPr="005F44FA">
        <w:rPr>
          <w:rFonts w:asciiTheme="minorHAnsi" w:hAnsiTheme="minorHAnsi"/>
        </w:rPr>
        <w:fldChar w:fldCharType="separate"/>
      </w:r>
      <w:hyperlink w:anchor="_Toc379531336" w:history="1">
        <w:r w:rsidR="00F827B2" w:rsidRPr="00A44E8C">
          <w:rPr>
            <w:rStyle w:val="Hypertextovodkaz"/>
          </w:rPr>
          <w:t>A. Část textová</w:t>
        </w:r>
        <w:r w:rsidR="00F827B2">
          <w:rPr>
            <w:webHidden/>
          </w:rPr>
          <w:tab/>
        </w:r>
        <w:r w:rsidR="00F827B2">
          <w:rPr>
            <w:webHidden/>
          </w:rPr>
          <w:fldChar w:fldCharType="begin"/>
        </w:r>
        <w:r w:rsidR="00F827B2">
          <w:rPr>
            <w:webHidden/>
          </w:rPr>
          <w:instrText xml:space="preserve"> PAGEREF _Toc379531336 \h </w:instrText>
        </w:r>
        <w:r w:rsidR="00F827B2">
          <w:rPr>
            <w:webHidden/>
          </w:rPr>
        </w:r>
        <w:r w:rsidR="00F827B2">
          <w:rPr>
            <w:webHidden/>
          </w:rPr>
          <w:fldChar w:fldCharType="separate"/>
        </w:r>
        <w:r w:rsidR="00A2105B">
          <w:rPr>
            <w:webHidden/>
          </w:rPr>
          <w:t>3</w:t>
        </w:r>
        <w:r w:rsidR="00F827B2">
          <w:rPr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37" w:history="1">
        <w:r w:rsidR="00F827B2" w:rsidRPr="00A44E8C">
          <w:rPr>
            <w:rStyle w:val="Hypertextovodkaz"/>
            <w:rFonts w:ascii="Calibri" w:hAnsi="Calibri"/>
            <w:noProof/>
          </w:rPr>
          <w:t>Úvod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_Toc379531337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3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38" w:history="1">
        <w:r w:rsidR="00F827B2" w:rsidRPr="00A44E8C">
          <w:rPr>
            <w:rStyle w:val="Hypertextovodkaz"/>
          </w:rPr>
          <w:t>I. Ekonomická část</w:t>
        </w:r>
        <w:r w:rsidR="00F827B2">
          <w:rPr>
            <w:webHidden/>
          </w:rPr>
          <w:tab/>
        </w:r>
        <w:r w:rsidR="00F827B2">
          <w:rPr>
            <w:webHidden/>
          </w:rPr>
          <w:fldChar w:fldCharType="begin"/>
        </w:r>
        <w:r w:rsidR="00F827B2">
          <w:rPr>
            <w:webHidden/>
          </w:rPr>
          <w:instrText xml:space="preserve"> PAGEREF _Toc379531338 \h </w:instrText>
        </w:r>
        <w:r w:rsidR="00F827B2">
          <w:rPr>
            <w:webHidden/>
          </w:rPr>
        </w:r>
        <w:r w:rsidR="00F827B2">
          <w:rPr>
            <w:webHidden/>
          </w:rPr>
          <w:fldChar w:fldCharType="separate"/>
        </w:r>
        <w:r w:rsidR="00A2105B">
          <w:rPr>
            <w:webHidden/>
          </w:rPr>
          <w:t>3</w:t>
        </w:r>
        <w:r w:rsidR="00F827B2">
          <w:rPr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39" w:history="1">
        <w:r w:rsidR="00F827B2" w:rsidRPr="00A44E8C">
          <w:rPr>
            <w:rStyle w:val="Hypertextovodkaz"/>
            <w:rFonts w:ascii="Calibri" w:hAnsi="Calibri"/>
            <w:noProof/>
          </w:rPr>
          <w:t>1.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Vyhodnocení závazně stanovených ukazatelů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_Toc379531339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3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0" w:history="1">
        <w:r w:rsidR="00F827B2" w:rsidRPr="00A44E8C">
          <w:rPr>
            <w:rStyle w:val="Hypertextovodkaz"/>
            <w:rFonts w:ascii="Calibri" w:hAnsi="Calibri"/>
            <w:noProof/>
          </w:rPr>
          <w:t>2.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Přehled o čerpání a plnění rozpočtu nákladů a výnosů hlavní činnosti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_Toc379531340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4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1" w:history="1">
        <w:r w:rsidR="00F827B2" w:rsidRPr="00A44E8C">
          <w:rPr>
            <w:rStyle w:val="Hypertextovodkaz"/>
            <w:rFonts w:ascii="Calibri" w:hAnsi="Calibri"/>
            <w:noProof/>
          </w:rPr>
          <w:t>a)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Čerpání rozpočtu nákladů hlavní činnosti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_Toc379531341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4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2" w:history="1">
        <w:r w:rsidR="00F827B2" w:rsidRPr="00A44E8C">
          <w:rPr>
            <w:rStyle w:val="Hypertextovodkaz"/>
            <w:rFonts w:ascii="Calibri" w:hAnsi="Calibri"/>
            <w:noProof/>
          </w:rPr>
          <w:t>b)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Plnění rozpočtu výnosů hlavní činnosti – tab. č. 2b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_Toc379531342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4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3" w:history="1">
        <w:r w:rsidR="00F827B2" w:rsidRPr="00A44E8C">
          <w:rPr>
            <w:rStyle w:val="Hypertextovodkaz"/>
            <w:rFonts w:ascii="Calibri" w:hAnsi="Calibri"/>
            <w:noProof/>
          </w:rPr>
          <w:t>c)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Použití dohadných účtů aktivních a pasivních 38x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_Toc379531343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4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4" w:history="1">
        <w:r w:rsidR="00F827B2" w:rsidRPr="00A44E8C">
          <w:rPr>
            <w:rStyle w:val="Hypertextovodkaz"/>
            <w:rFonts w:ascii="Calibri" w:hAnsi="Calibri"/>
            <w:noProof/>
          </w:rPr>
          <w:t>3.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Vyhodnocení doplňkové činnosti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_Toc379531344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4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5" w:history="1">
        <w:r w:rsidR="00F827B2" w:rsidRPr="00A44E8C">
          <w:rPr>
            <w:rStyle w:val="Hypertextovodkaz"/>
            <w:rFonts w:ascii="Calibri" w:hAnsi="Calibri"/>
            <w:noProof/>
          </w:rPr>
          <w:t>4.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Vyhodnocení dosaženého výsledku hospodaření za rok 201</w:t>
        </w:r>
        <w:r w:rsidR="009B252B">
          <w:rPr>
            <w:rStyle w:val="Hypertextovodkaz"/>
            <w:rFonts w:ascii="Calibri" w:hAnsi="Calibri"/>
            <w:noProof/>
          </w:rPr>
          <w:t>4</w:t>
        </w:r>
        <w:r w:rsidR="00F827B2" w:rsidRPr="00A44E8C">
          <w:rPr>
            <w:rStyle w:val="Hypertextovodkaz"/>
            <w:rFonts w:ascii="Calibri" w:hAnsi="Calibri"/>
            <w:noProof/>
          </w:rPr>
          <w:t xml:space="preserve"> za hlavní a doplňkovou činnost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_Toc379531345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4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6" w:history="1">
        <w:r w:rsidR="00F827B2" w:rsidRPr="00A44E8C">
          <w:rPr>
            <w:rStyle w:val="Hypertextovodkaz"/>
            <w:rFonts w:ascii="Calibri" w:hAnsi="Calibri"/>
            <w:noProof/>
          </w:rPr>
          <w:t>5.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Rozbor zaměstnanosti a mzdových nákladů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_Toc379531346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4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7" w:history="1">
        <w:r w:rsidR="00F827B2" w:rsidRPr="00A44E8C">
          <w:rPr>
            <w:rStyle w:val="Hypertextovodkaz"/>
            <w:rFonts w:ascii="Calibri" w:hAnsi="Calibri"/>
            <w:noProof/>
          </w:rPr>
          <w:t>6.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Vyhodnocení provedených oprav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_Toc379531347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5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8" w:history="1">
        <w:r w:rsidR="00F827B2" w:rsidRPr="00A44E8C">
          <w:rPr>
            <w:rStyle w:val="Hypertextovodkaz"/>
            <w:rFonts w:ascii="Calibri" w:hAnsi="Calibri"/>
            <w:noProof/>
          </w:rPr>
          <w:t>7.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Hospodaření s prostředky jednotlivých fondů organizace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_Toc379531348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5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49" w:history="1">
        <w:r w:rsidR="00F827B2" w:rsidRPr="00A44E8C">
          <w:rPr>
            <w:rStyle w:val="Hypertextovodkaz"/>
            <w:rFonts w:ascii="Calibri" w:hAnsi="Calibri"/>
            <w:noProof/>
          </w:rPr>
          <w:t>8.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Stav bankovních účtů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_Toc379531349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5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0" w:history="1">
        <w:r w:rsidR="00F827B2" w:rsidRPr="00A44E8C">
          <w:rPr>
            <w:rStyle w:val="Hypertextovodkaz"/>
            <w:rFonts w:ascii="Calibri" w:hAnsi="Calibri"/>
            <w:noProof/>
          </w:rPr>
          <w:t>9.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Stav pohledávek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_Toc379531350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5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1" w:history="1">
        <w:r w:rsidR="00F827B2" w:rsidRPr="00A44E8C">
          <w:rPr>
            <w:rStyle w:val="Hypertextovodkaz"/>
            <w:rFonts w:ascii="Calibri" w:hAnsi="Calibri"/>
            <w:noProof/>
          </w:rPr>
          <w:t>10.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Stav závazků a jejich finanční krytí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_Toc379531351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5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2" w:history="1">
        <w:r w:rsidR="00F827B2" w:rsidRPr="00A44E8C">
          <w:rPr>
            <w:rStyle w:val="Hypertextovodkaz"/>
            <w:rFonts w:ascii="Calibri" w:hAnsi="Calibri"/>
            <w:noProof/>
          </w:rPr>
          <w:t>11.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Stav nedokončeného dlouhodobého majetku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_Toc379531352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6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3" w:history="1">
        <w:r w:rsidR="00F827B2" w:rsidRPr="00A44E8C">
          <w:rPr>
            <w:rStyle w:val="Hypertextovodkaz"/>
            <w:rFonts w:ascii="Calibri" w:hAnsi="Calibri"/>
            <w:noProof/>
          </w:rPr>
          <w:t>12.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Stavy zásob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_Toc379531353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6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4" w:history="1">
        <w:r w:rsidR="00F827B2" w:rsidRPr="00A44E8C">
          <w:rPr>
            <w:rStyle w:val="Hypertextovodkaz"/>
            <w:rFonts w:ascii="Calibri" w:hAnsi="Calibri"/>
            <w:noProof/>
          </w:rPr>
          <w:t>13.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Vykazovaná skutečnost na vybraných nákladových účtech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_Toc379531354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6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5" w:history="1">
        <w:r w:rsidR="00F827B2" w:rsidRPr="00A44E8C">
          <w:rPr>
            <w:rStyle w:val="Hypertextovodkaz"/>
            <w:rFonts w:ascii="Calibri" w:hAnsi="Calibri"/>
            <w:noProof/>
          </w:rPr>
          <w:t>14.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Přehled investičních záměrů, investičních požadavků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_Toc379531355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6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6" w:history="1">
        <w:r w:rsidR="00F827B2" w:rsidRPr="00A44E8C">
          <w:rPr>
            <w:rStyle w:val="Hypertextovodkaz"/>
            <w:rFonts w:ascii="Calibri" w:hAnsi="Calibri"/>
            <w:noProof/>
          </w:rPr>
          <w:t>tab. č. 17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_Toc379531356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6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7" w:history="1">
        <w:r w:rsidR="00F827B2" w:rsidRPr="00A44E8C">
          <w:rPr>
            <w:rStyle w:val="Hypertextovodkaz"/>
            <w:rFonts w:ascii="Calibri" w:hAnsi="Calibri"/>
            <w:noProof/>
          </w:rPr>
          <w:t>15.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Přehled o najatém a pronajatém majetku organizace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_Toc379531357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6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8" w:history="1">
        <w:r w:rsidR="00F827B2" w:rsidRPr="00A44E8C">
          <w:rPr>
            <w:rStyle w:val="Hypertextovodkaz"/>
            <w:rFonts w:ascii="Calibri" w:hAnsi="Calibri"/>
            <w:noProof/>
          </w:rPr>
          <w:t>16.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Vyhodnocení projektů (EU, EHP/Norsko)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_Toc379531358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6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59" w:history="1">
        <w:r w:rsidR="00F827B2" w:rsidRPr="00A44E8C">
          <w:rPr>
            <w:rStyle w:val="Hypertextovodkaz"/>
            <w:rFonts w:ascii="Calibri" w:hAnsi="Calibri"/>
            <w:noProof/>
          </w:rPr>
          <w:t>17.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Přehled o provedených kontrolách v organizaci a jejich výsledky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_Toc379531359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6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60" w:history="1">
        <w:r w:rsidR="00F827B2" w:rsidRPr="00A44E8C">
          <w:rPr>
            <w:rStyle w:val="Hypertextovodkaz"/>
            <w:rFonts w:ascii="Calibri" w:hAnsi="Calibri"/>
            <w:noProof/>
          </w:rPr>
          <w:t>tab. č. 19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_Toc379531360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6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61" w:history="1">
        <w:r w:rsidR="00F827B2" w:rsidRPr="00A44E8C">
          <w:rPr>
            <w:rStyle w:val="Hypertextovodkaz"/>
            <w:rFonts w:ascii="Calibri" w:hAnsi="Calibri"/>
            <w:noProof/>
          </w:rPr>
          <w:t>18.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Další informace a přílohy dle vlastního uvážení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_Toc379531361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6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2" w:history="1">
        <w:r w:rsidR="00F827B2" w:rsidRPr="00A44E8C">
          <w:rPr>
            <w:rStyle w:val="Hypertextovodkaz"/>
          </w:rPr>
          <w:t>II. Odborná část dle požadavku odboru školství, mládeže a sportu</w:t>
        </w:r>
        <w:r w:rsidR="00F827B2">
          <w:rPr>
            <w:webHidden/>
          </w:rPr>
          <w:tab/>
        </w:r>
        <w:r w:rsidR="00F827B2">
          <w:rPr>
            <w:webHidden/>
          </w:rPr>
          <w:fldChar w:fldCharType="begin"/>
        </w:r>
        <w:r w:rsidR="00F827B2">
          <w:rPr>
            <w:webHidden/>
          </w:rPr>
          <w:instrText xml:space="preserve"> PAGEREF _Toc379531362 \h </w:instrText>
        </w:r>
        <w:r w:rsidR="00F827B2">
          <w:rPr>
            <w:webHidden/>
          </w:rPr>
        </w:r>
        <w:r w:rsidR="00F827B2">
          <w:rPr>
            <w:webHidden/>
          </w:rPr>
          <w:fldChar w:fldCharType="separate"/>
        </w:r>
        <w:r w:rsidR="00A2105B">
          <w:rPr>
            <w:webHidden/>
          </w:rPr>
          <w:t>7</w:t>
        </w:r>
        <w:r w:rsidR="00F827B2">
          <w:rPr>
            <w:webHidden/>
          </w:rPr>
          <w:fldChar w:fldCharType="end"/>
        </w:r>
      </w:hyperlink>
    </w:p>
    <w:p w:rsidR="00F827B2" w:rsidRDefault="00C00E1C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3" w:history="1">
        <w:r w:rsidR="00F827B2" w:rsidRPr="00A44E8C">
          <w:rPr>
            <w:rStyle w:val="Hypertextovodkaz"/>
          </w:rPr>
          <w:t>Neinvestiční náklady na žáka – tab. č. 20</w:t>
        </w:r>
        <w:r w:rsidR="00F827B2">
          <w:rPr>
            <w:webHidden/>
          </w:rPr>
          <w:tab/>
        </w:r>
        <w:r w:rsidR="00F827B2">
          <w:rPr>
            <w:webHidden/>
          </w:rPr>
          <w:fldChar w:fldCharType="begin"/>
        </w:r>
        <w:r w:rsidR="00F827B2">
          <w:rPr>
            <w:webHidden/>
          </w:rPr>
          <w:instrText xml:space="preserve"> PAGEREF _Toc379531363 \h </w:instrText>
        </w:r>
        <w:r w:rsidR="00F827B2">
          <w:rPr>
            <w:webHidden/>
          </w:rPr>
        </w:r>
        <w:r w:rsidR="00F827B2">
          <w:rPr>
            <w:webHidden/>
          </w:rPr>
          <w:fldChar w:fldCharType="separate"/>
        </w:r>
        <w:r w:rsidR="00A2105B">
          <w:rPr>
            <w:webHidden/>
          </w:rPr>
          <w:t>7</w:t>
        </w:r>
        <w:r w:rsidR="00F827B2">
          <w:rPr>
            <w:webHidden/>
          </w:rPr>
          <w:fldChar w:fldCharType="end"/>
        </w:r>
      </w:hyperlink>
    </w:p>
    <w:p w:rsidR="00F827B2" w:rsidRDefault="00C00E1C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4" w:history="1">
        <w:r w:rsidR="00F827B2" w:rsidRPr="00A44E8C">
          <w:rPr>
            <w:rStyle w:val="Hypertextovodkaz"/>
          </w:rPr>
          <w:t>III. Účetní závěrka k 31.12.201</w:t>
        </w:r>
        <w:r w:rsidR="009B252B">
          <w:rPr>
            <w:rStyle w:val="Hypertextovodkaz"/>
          </w:rPr>
          <w:t>4</w:t>
        </w:r>
        <w:r w:rsidR="00F827B2">
          <w:rPr>
            <w:webHidden/>
          </w:rPr>
          <w:tab/>
        </w:r>
        <w:r w:rsidR="00F827B2">
          <w:rPr>
            <w:webHidden/>
          </w:rPr>
          <w:fldChar w:fldCharType="begin"/>
        </w:r>
        <w:r w:rsidR="00F827B2">
          <w:rPr>
            <w:webHidden/>
          </w:rPr>
          <w:instrText xml:space="preserve"> PAGEREF _Toc379531364 \h </w:instrText>
        </w:r>
        <w:r w:rsidR="00F827B2">
          <w:rPr>
            <w:webHidden/>
          </w:rPr>
        </w:r>
        <w:r w:rsidR="00F827B2">
          <w:rPr>
            <w:webHidden/>
          </w:rPr>
          <w:fldChar w:fldCharType="separate"/>
        </w:r>
        <w:r w:rsidR="00A2105B">
          <w:rPr>
            <w:webHidden/>
          </w:rPr>
          <w:t>7</w:t>
        </w:r>
        <w:r w:rsidR="00F827B2">
          <w:rPr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65" w:history="1">
        <w:r w:rsidR="00F827B2" w:rsidRPr="00A44E8C">
          <w:rPr>
            <w:rStyle w:val="Hypertextovodkaz"/>
            <w:rFonts w:ascii="Calibri" w:hAnsi="Calibri"/>
            <w:noProof/>
          </w:rPr>
          <w:t>1.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Komentář k účetní závěrce k 31. 12. 201</w:t>
        </w:r>
        <w:r w:rsidR="009B252B">
          <w:rPr>
            <w:rStyle w:val="Hypertextovodkaz"/>
            <w:rFonts w:ascii="Calibri" w:hAnsi="Calibri"/>
            <w:noProof/>
          </w:rPr>
          <w:t>4</w:t>
        </w:r>
        <w:r w:rsidR="00F827B2" w:rsidRPr="00A44E8C">
          <w:rPr>
            <w:rStyle w:val="Hypertextovodkaz"/>
            <w:rFonts w:ascii="Calibri" w:hAnsi="Calibri"/>
            <w:noProof/>
          </w:rPr>
          <w:t xml:space="preserve"> (celkové shrnutí)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_Toc379531365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7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531366" w:history="1">
        <w:r w:rsidR="00F827B2" w:rsidRPr="00A44E8C">
          <w:rPr>
            <w:rStyle w:val="Hypertextovodkaz"/>
            <w:rFonts w:ascii="Calibri" w:hAnsi="Calibri"/>
            <w:noProof/>
          </w:rPr>
          <w:t>2.</w:t>
        </w:r>
        <w:r w:rsidR="00F827B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27B2" w:rsidRPr="00A44E8C">
          <w:rPr>
            <w:rStyle w:val="Hypertextovodkaz"/>
            <w:rFonts w:ascii="Calibri" w:hAnsi="Calibri"/>
            <w:noProof/>
          </w:rPr>
          <w:t>Vyjádření ředitele k vybraným oblastem řízení</w:t>
        </w:r>
        <w:r w:rsidR="00F827B2">
          <w:rPr>
            <w:noProof/>
            <w:webHidden/>
          </w:rPr>
          <w:tab/>
        </w:r>
        <w:r w:rsidR="00F827B2">
          <w:rPr>
            <w:noProof/>
            <w:webHidden/>
          </w:rPr>
          <w:fldChar w:fldCharType="begin"/>
        </w:r>
        <w:r w:rsidR="00F827B2">
          <w:rPr>
            <w:noProof/>
            <w:webHidden/>
          </w:rPr>
          <w:instrText xml:space="preserve"> PAGEREF _Toc379531366 \h </w:instrText>
        </w:r>
        <w:r w:rsidR="00F827B2">
          <w:rPr>
            <w:noProof/>
            <w:webHidden/>
          </w:rPr>
        </w:r>
        <w:r w:rsidR="00F827B2">
          <w:rPr>
            <w:noProof/>
            <w:webHidden/>
          </w:rPr>
          <w:fldChar w:fldCharType="separate"/>
        </w:r>
        <w:r w:rsidR="00A2105B">
          <w:rPr>
            <w:noProof/>
            <w:webHidden/>
          </w:rPr>
          <w:t>7</w:t>
        </w:r>
        <w:r w:rsidR="00F827B2">
          <w:rPr>
            <w:noProof/>
            <w:webHidden/>
          </w:rPr>
          <w:fldChar w:fldCharType="end"/>
        </w:r>
      </w:hyperlink>
    </w:p>
    <w:p w:rsidR="00F827B2" w:rsidRDefault="00C00E1C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7" w:history="1">
        <w:r w:rsidR="00F827B2" w:rsidRPr="00A44E8C">
          <w:rPr>
            <w:rStyle w:val="Hypertextovodkaz"/>
          </w:rPr>
          <w:t>IV. Stanovisko ředitele ke schvalování účetní závěrky k 31.12.201</w:t>
        </w:r>
        <w:r w:rsidR="009B252B">
          <w:rPr>
            <w:rStyle w:val="Hypertextovodkaz"/>
          </w:rPr>
          <w:t>4</w:t>
        </w:r>
        <w:r w:rsidR="00F827B2">
          <w:rPr>
            <w:webHidden/>
          </w:rPr>
          <w:tab/>
        </w:r>
        <w:r w:rsidR="00F827B2">
          <w:rPr>
            <w:webHidden/>
          </w:rPr>
          <w:fldChar w:fldCharType="begin"/>
        </w:r>
        <w:r w:rsidR="00F827B2">
          <w:rPr>
            <w:webHidden/>
          </w:rPr>
          <w:instrText xml:space="preserve"> PAGEREF _Toc379531367 \h </w:instrText>
        </w:r>
        <w:r w:rsidR="00F827B2">
          <w:rPr>
            <w:webHidden/>
          </w:rPr>
        </w:r>
        <w:r w:rsidR="00F827B2">
          <w:rPr>
            <w:webHidden/>
          </w:rPr>
          <w:fldChar w:fldCharType="separate"/>
        </w:r>
        <w:r w:rsidR="00A2105B">
          <w:rPr>
            <w:webHidden/>
          </w:rPr>
          <w:t>8</w:t>
        </w:r>
        <w:r w:rsidR="00F827B2">
          <w:rPr>
            <w:webHidden/>
          </w:rPr>
          <w:fldChar w:fldCharType="end"/>
        </w:r>
      </w:hyperlink>
    </w:p>
    <w:p w:rsidR="00F827B2" w:rsidRDefault="00C00E1C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8" w:history="1">
        <w:r w:rsidR="00F827B2" w:rsidRPr="00A44E8C">
          <w:rPr>
            <w:rStyle w:val="Hypertextovodkaz"/>
          </w:rPr>
          <w:t>B. Přílohy včetně stanoviska OŠMS</w:t>
        </w:r>
        <w:r w:rsidR="00F827B2">
          <w:rPr>
            <w:webHidden/>
          </w:rPr>
          <w:tab/>
        </w:r>
        <w:r w:rsidR="00F827B2">
          <w:rPr>
            <w:webHidden/>
          </w:rPr>
          <w:fldChar w:fldCharType="begin"/>
        </w:r>
        <w:r w:rsidR="00F827B2">
          <w:rPr>
            <w:webHidden/>
          </w:rPr>
          <w:instrText xml:space="preserve"> PAGEREF _Toc379531368 \h </w:instrText>
        </w:r>
        <w:r w:rsidR="00F827B2">
          <w:rPr>
            <w:webHidden/>
          </w:rPr>
        </w:r>
        <w:r w:rsidR="00F827B2">
          <w:rPr>
            <w:webHidden/>
          </w:rPr>
          <w:fldChar w:fldCharType="separate"/>
        </w:r>
        <w:r w:rsidR="00A2105B">
          <w:rPr>
            <w:webHidden/>
          </w:rPr>
          <w:t>8</w:t>
        </w:r>
        <w:r w:rsidR="00F827B2">
          <w:rPr>
            <w:webHidden/>
          </w:rPr>
          <w:fldChar w:fldCharType="end"/>
        </w:r>
      </w:hyperlink>
    </w:p>
    <w:p w:rsidR="00F827B2" w:rsidRDefault="00C00E1C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69" w:history="1">
        <w:r w:rsidR="00F827B2" w:rsidRPr="00A44E8C">
          <w:rPr>
            <w:rStyle w:val="Hypertextovodkaz"/>
            <w:rFonts w:ascii="Arial" w:hAnsi="Arial"/>
            <w:i/>
          </w:rPr>
          <w:t>I. Zpráva o hospodaření</w:t>
        </w:r>
        <w:r w:rsidR="00F827B2">
          <w:rPr>
            <w:webHidden/>
          </w:rPr>
          <w:tab/>
        </w:r>
        <w:r w:rsidR="00F827B2">
          <w:rPr>
            <w:webHidden/>
          </w:rPr>
          <w:fldChar w:fldCharType="begin"/>
        </w:r>
        <w:r w:rsidR="00F827B2">
          <w:rPr>
            <w:webHidden/>
          </w:rPr>
          <w:instrText xml:space="preserve"> PAGEREF _Toc379531369 \h </w:instrText>
        </w:r>
        <w:r w:rsidR="00F827B2">
          <w:rPr>
            <w:webHidden/>
          </w:rPr>
        </w:r>
        <w:r w:rsidR="00F827B2">
          <w:rPr>
            <w:webHidden/>
          </w:rPr>
          <w:fldChar w:fldCharType="separate"/>
        </w:r>
        <w:r w:rsidR="00A2105B">
          <w:rPr>
            <w:webHidden/>
          </w:rPr>
          <w:t>8</w:t>
        </w:r>
        <w:r w:rsidR="00F827B2">
          <w:rPr>
            <w:webHidden/>
          </w:rPr>
          <w:fldChar w:fldCharType="end"/>
        </w:r>
      </w:hyperlink>
    </w:p>
    <w:p w:rsidR="00F827B2" w:rsidRDefault="00C00E1C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70" w:history="1">
        <w:r w:rsidR="00F827B2" w:rsidRPr="00A44E8C">
          <w:rPr>
            <w:rStyle w:val="Hypertextovodkaz"/>
            <w:rFonts w:ascii="Arial" w:hAnsi="Arial"/>
            <w:i/>
          </w:rPr>
          <w:t>II. Účetní závěrka k 31.12.201</w:t>
        </w:r>
        <w:r w:rsidR="009B252B">
          <w:rPr>
            <w:rStyle w:val="Hypertextovodkaz"/>
            <w:rFonts w:ascii="Arial" w:hAnsi="Arial"/>
            <w:i/>
          </w:rPr>
          <w:t>4</w:t>
        </w:r>
        <w:r w:rsidR="00F827B2">
          <w:rPr>
            <w:webHidden/>
          </w:rPr>
          <w:tab/>
        </w:r>
        <w:r w:rsidR="00F827B2">
          <w:rPr>
            <w:webHidden/>
          </w:rPr>
          <w:fldChar w:fldCharType="begin"/>
        </w:r>
        <w:r w:rsidR="00F827B2">
          <w:rPr>
            <w:webHidden/>
          </w:rPr>
          <w:instrText xml:space="preserve"> PAGEREF _Toc379531370 \h </w:instrText>
        </w:r>
        <w:r w:rsidR="00F827B2">
          <w:rPr>
            <w:webHidden/>
          </w:rPr>
        </w:r>
        <w:r w:rsidR="00F827B2">
          <w:rPr>
            <w:webHidden/>
          </w:rPr>
          <w:fldChar w:fldCharType="separate"/>
        </w:r>
        <w:r w:rsidR="00A2105B">
          <w:rPr>
            <w:webHidden/>
          </w:rPr>
          <w:t>9</w:t>
        </w:r>
        <w:r w:rsidR="00F827B2">
          <w:rPr>
            <w:webHidden/>
          </w:rPr>
          <w:fldChar w:fldCharType="end"/>
        </w:r>
      </w:hyperlink>
    </w:p>
    <w:p w:rsidR="00F827B2" w:rsidRDefault="00C00E1C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79531371" w:history="1">
        <w:r w:rsidR="00F827B2" w:rsidRPr="00A44E8C">
          <w:rPr>
            <w:rStyle w:val="Hypertextovodkaz"/>
            <w:rFonts w:ascii="Arial" w:hAnsi="Arial"/>
            <w:i/>
          </w:rPr>
          <w:t>III. Stanovisko OŠMS za rok 201</w:t>
        </w:r>
        <w:r w:rsidR="009B252B">
          <w:rPr>
            <w:rStyle w:val="Hypertextovodkaz"/>
            <w:rFonts w:ascii="Arial" w:hAnsi="Arial"/>
            <w:i/>
          </w:rPr>
          <w:t>4</w:t>
        </w:r>
        <w:r w:rsidR="00F827B2">
          <w:rPr>
            <w:webHidden/>
          </w:rPr>
          <w:tab/>
        </w:r>
        <w:r w:rsidR="00F827B2">
          <w:rPr>
            <w:webHidden/>
          </w:rPr>
          <w:fldChar w:fldCharType="begin"/>
        </w:r>
        <w:r w:rsidR="00F827B2">
          <w:rPr>
            <w:webHidden/>
          </w:rPr>
          <w:instrText xml:space="preserve"> PAGEREF _Toc379531371 \h </w:instrText>
        </w:r>
        <w:r w:rsidR="00F827B2">
          <w:rPr>
            <w:webHidden/>
          </w:rPr>
        </w:r>
        <w:r w:rsidR="00F827B2">
          <w:rPr>
            <w:webHidden/>
          </w:rPr>
          <w:fldChar w:fldCharType="separate"/>
        </w:r>
        <w:r w:rsidR="00A2105B">
          <w:rPr>
            <w:webHidden/>
          </w:rPr>
          <w:t>10</w:t>
        </w:r>
        <w:r w:rsidR="00F827B2">
          <w:rPr>
            <w:webHidden/>
          </w:rPr>
          <w:fldChar w:fldCharType="end"/>
        </w:r>
      </w:hyperlink>
    </w:p>
    <w:p w:rsidR="002E16E1" w:rsidRPr="003F02A4" w:rsidRDefault="00496758" w:rsidP="00915C02">
      <w:pPr>
        <w:rPr>
          <w:rFonts w:ascii="Arial" w:hAnsi="Arial" w:cs="Arial"/>
        </w:rPr>
      </w:pPr>
      <w:r w:rsidRPr="005F44FA">
        <w:rPr>
          <w:rFonts w:asciiTheme="minorHAnsi" w:hAnsiTheme="minorHAnsi" w:cs="Arial"/>
        </w:rPr>
        <w:fldChar w:fldCharType="end"/>
      </w:r>
    </w:p>
    <w:p w:rsidR="009567DC" w:rsidRPr="00CA3D74" w:rsidRDefault="00332943" w:rsidP="009567DC">
      <w:pPr>
        <w:pStyle w:val="Nadpis1"/>
        <w:numPr>
          <w:ilvl w:val="0"/>
          <w:numId w:val="0"/>
        </w:numPr>
        <w:ind w:left="-432"/>
        <w:rPr>
          <w:rFonts w:asciiTheme="minorHAnsi" w:hAnsiTheme="minorHAnsi" w:cs="Arial"/>
          <w:sz w:val="24"/>
          <w:szCs w:val="24"/>
          <w:u w:val="none"/>
        </w:rPr>
      </w:pPr>
      <w:bookmarkStart w:id="1" w:name="_Toc219184854"/>
      <w:bookmarkStart w:id="2" w:name="_Toc219185674"/>
      <w:r>
        <w:rPr>
          <w:rFonts w:ascii="Arial" w:hAnsi="Arial" w:cs="Arial"/>
          <w:sz w:val="32"/>
          <w:szCs w:val="32"/>
        </w:rPr>
        <w:br w:type="page"/>
      </w:r>
      <w:bookmarkStart w:id="3" w:name="_Toc379531336"/>
      <w:r w:rsidR="009567DC" w:rsidRPr="00CA3D74">
        <w:rPr>
          <w:rFonts w:asciiTheme="minorHAnsi" w:hAnsiTheme="minorHAnsi" w:cs="Arial"/>
          <w:sz w:val="24"/>
          <w:szCs w:val="24"/>
          <w:u w:val="none"/>
        </w:rPr>
        <w:lastRenderedPageBreak/>
        <w:t>A. Část textová</w:t>
      </w:r>
    </w:p>
    <w:p w:rsidR="009567DC" w:rsidRDefault="009567DC" w:rsidP="009567DC">
      <w:pPr>
        <w:pStyle w:val="Nadpis2"/>
        <w:numPr>
          <w:ilvl w:val="0"/>
          <w:numId w:val="0"/>
        </w:numPr>
        <w:rPr>
          <w:rFonts w:asciiTheme="minorHAnsi" w:hAnsiTheme="minorHAnsi"/>
          <w:i w:val="0"/>
          <w:sz w:val="24"/>
          <w:szCs w:val="24"/>
        </w:rPr>
      </w:pPr>
      <w:bookmarkStart w:id="4" w:name="_Toc219185675"/>
      <w:bookmarkStart w:id="5" w:name="_Toc220398872"/>
    </w:p>
    <w:p w:rsidR="009567DC" w:rsidRPr="00CA3D74" w:rsidRDefault="009567DC" w:rsidP="009567DC">
      <w:pPr>
        <w:pStyle w:val="Nadpis2"/>
        <w:numPr>
          <w:ilvl w:val="0"/>
          <w:numId w:val="0"/>
        </w:numPr>
        <w:rPr>
          <w:rFonts w:asciiTheme="minorHAnsi" w:hAnsiTheme="minorHAnsi"/>
          <w:i w:val="0"/>
          <w:sz w:val="24"/>
          <w:szCs w:val="24"/>
        </w:rPr>
      </w:pPr>
      <w:r w:rsidRPr="00CA3D74">
        <w:rPr>
          <w:rFonts w:asciiTheme="minorHAnsi" w:hAnsiTheme="minorHAnsi"/>
          <w:i w:val="0"/>
          <w:sz w:val="24"/>
          <w:szCs w:val="24"/>
        </w:rPr>
        <w:t>Úvod</w:t>
      </w:r>
      <w:bookmarkEnd w:id="4"/>
      <w:bookmarkEnd w:id="5"/>
    </w:p>
    <w:p w:rsidR="009567DC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Hlavním účelem organizace dle zřizovací listiny je poskytování vzdělávání a výchovy a zajištění stravování. Předmět činnosti organizace je vymezen aktuálním zněním příslušných ustanovení zákona č. 561/2004 Sb., o předškolním, základním, středním, vyšším odborném a jiném vzdělávání (školský zákon), zákona č. 250/2000 Sb., rozpočtových pravidlech územních rozpočtů a prováděcími předpisy.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 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Organizace vykonává činnosti těchto škol a školských zařízení: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Základní škola praktická (ZŠP)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Základní škola speciální (ZŠS)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Školní družina (ŠD)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Školní jídelna – výdejna (ŠV)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Škola měla k </w:t>
      </w:r>
      <w:proofErr w:type="gramStart"/>
      <w:r w:rsidRPr="00317773">
        <w:rPr>
          <w:rFonts w:asciiTheme="minorHAnsi" w:hAnsiTheme="minorHAnsi" w:cs="Arial"/>
          <w:sz w:val="22"/>
          <w:szCs w:val="22"/>
        </w:rPr>
        <w:t>31.12.201</w:t>
      </w:r>
      <w:r>
        <w:rPr>
          <w:rFonts w:asciiTheme="minorHAnsi" w:hAnsiTheme="minorHAnsi" w:cs="Arial"/>
          <w:sz w:val="22"/>
          <w:szCs w:val="22"/>
        </w:rPr>
        <w:t>4</w:t>
      </w:r>
      <w:r w:rsidRPr="00317773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>4</w:t>
      </w:r>
      <w:r w:rsidRPr="00317773">
        <w:rPr>
          <w:rFonts w:asciiTheme="minorHAnsi" w:hAnsiTheme="minorHAnsi" w:cs="Arial"/>
          <w:sz w:val="22"/>
          <w:szCs w:val="22"/>
        </w:rPr>
        <w:t>5</w:t>
      </w:r>
      <w:proofErr w:type="gramEnd"/>
      <w:r w:rsidRPr="00317773">
        <w:rPr>
          <w:rFonts w:asciiTheme="minorHAnsi" w:hAnsiTheme="minorHAnsi" w:cs="Arial"/>
          <w:sz w:val="22"/>
          <w:szCs w:val="22"/>
        </w:rPr>
        <w:t xml:space="preserve"> žáků, z toho je  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         </w:t>
      </w:r>
      <w:r>
        <w:rPr>
          <w:rFonts w:asciiTheme="minorHAnsi" w:hAnsiTheme="minorHAnsi" w:cs="Arial"/>
          <w:sz w:val="22"/>
          <w:szCs w:val="22"/>
        </w:rPr>
        <w:t>2</w:t>
      </w:r>
      <w:r w:rsidRPr="00317773">
        <w:rPr>
          <w:rFonts w:asciiTheme="minorHAnsi" w:hAnsiTheme="minorHAnsi" w:cs="Arial"/>
          <w:sz w:val="22"/>
          <w:szCs w:val="22"/>
        </w:rPr>
        <w:t>7 žáků základní školy praktické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18</w:t>
      </w:r>
      <w:r w:rsidRPr="00317773">
        <w:rPr>
          <w:rFonts w:asciiTheme="minorHAnsi" w:hAnsiTheme="minorHAnsi" w:cs="Arial"/>
          <w:sz w:val="22"/>
          <w:szCs w:val="22"/>
        </w:rPr>
        <w:t xml:space="preserve"> žáků základní školy speciální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</w:p>
    <w:p w:rsidR="009567DC" w:rsidRPr="00317773" w:rsidRDefault="009567DC" w:rsidP="009567DC">
      <w:pPr>
        <w:pStyle w:val="Zkladntext2"/>
        <w:rPr>
          <w:rFonts w:asciiTheme="minorHAnsi" w:hAnsiTheme="minorHAnsi" w:cs="Arial"/>
        </w:rPr>
      </w:pPr>
      <w:r w:rsidRPr="00317773">
        <w:rPr>
          <w:rFonts w:asciiTheme="minorHAnsi" w:hAnsiTheme="minorHAnsi" w:cs="Arial"/>
        </w:rPr>
        <w:t xml:space="preserve">Škola byla organizována k  </w:t>
      </w:r>
      <w:proofErr w:type="gramStart"/>
      <w:r w:rsidRPr="00317773">
        <w:rPr>
          <w:rFonts w:asciiTheme="minorHAnsi" w:hAnsiTheme="minorHAnsi" w:cs="Arial"/>
        </w:rPr>
        <w:t>31.12.201</w:t>
      </w:r>
      <w:r>
        <w:rPr>
          <w:rFonts w:asciiTheme="minorHAnsi" w:hAnsiTheme="minorHAnsi" w:cs="Arial"/>
        </w:rPr>
        <w:t>4</w:t>
      </w:r>
      <w:proofErr w:type="gramEnd"/>
      <w:r w:rsidRPr="00317773">
        <w:rPr>
          <w:rFonts w:asciiTheme="minorHAnsi" w:hAnsiTheme="minorHAnsi" w:cs="Arial"/>
        </w:rPr>
        <w:t xml:space="preserve"> jako </w:t>
      </w:r>
      <w:r>
        <w:rPr>
          <w:rFonts w:asciiTheme="minorHAnsi" w:hAnsiTheme="minorHAnsi" w:cs="Arial"/>
        </w:rPr>
        <w:t>7</w:t>
      </w:r>
      <w:r w:rsidRPr="00317773">
        <w:rPr>
          <w:rFonts w:asciiTheme="minorHAnsi" w:hAnsiTheme="minorHAnsi" w:cs="Arial"/>
        </w:rPr>
        <w:t xml:space="preserve"> mi třídní, z toho  4 tříd ZŠP a  </w:t>
      </w:r>
      <w:r>
        <w:rPr>
          <w:rFonts w:asciiTheme="minorHAnsi" w:hAnsiTheme="minorHAnsi" w:cs="Arial"/>
        </w:rPr>
        <w:t>3</w:t>
      </w:r>
      <w:r w:rsidRPr="00317773">
        <w:rPr>
          <w:rFonts w:asciiTheme="minorHAnsi" w:hAnsiTheme="minorHAnsi" w:cs="Arial"/>
        </w:rPr>
        <w:t xml:space="preserve"> třídy  ZŠS .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  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</w:p>
    <w:p w:rsidR="009567DC" w:rsidRPr="006E0484" w:rsidRDefault="009567DC" w:rsidP="009567DC">
      <w:pPr>
        <w:pStyle w:val="Zkladntext"/>
        <w:rPr>
          <w:rFonts w:asciiTheme="minorHAnsi" w:hAnsiTheme="minorHAnsi" w:cs="Arial"/>
          <w:sz w:val="22"/>
          <w:szCs w:val="22"/>
        </w:rPr>
      </w:pPr>
      <w:r w:rsidRPr="006E0484">
        <w:rPr>
          <w:rFonts w:asciiTheme="minorHAnsi" w:hAnsiTheme="minorHAnsi" w:cs="Arial"/>
          <w:sz w:val="22"/>
          <w:szCs w:val="22"/>
        </w:rPr>
        <w:t>Školní družina má kapacitu 12 žáků a je naplněna.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Školní jídelna - výdejna má kapacitu 120 žáků, kapacita není překročena. 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Obědy jsou dováženy ze sousední Základní školy TGM Otrokovice.</w:t>
      </w:r>
    </w:p>
    <w:p w:rsidR="009567DC" w:rsidRPr="00317773" w:rsidRDefault="009567DC" w:rsidP="009567DC">
      <w:pPr>
        <w:jc w:val="both"/>
        <w:rPr>
          <w:rFonts w:asciiTheme="minorHAnsi" w:hAnsiTheme="minorHAnsi" w:cs="Arial"/>
          <w:sz w:val="22"/>
          <w:szCs w:val="22"/>
        </w:rPr>
      </w:pPr>
    </w:p>
    <w:p w:rsidR="009567DC" w:rsidRDefault="009567DC" w:rsidP="009567DC">
      <w:pPr>
        <w:pStyle w:val="Bezmezer"/>
        <w:rPr>
          <w:rFonts w:asciiTheme="minorHAnsi" w:hAnsiTheme="minorHAnsi"/>
          <w:sz w:val="22"/>
          <w:szCs w:val="22"/>
        </w:rPr>
      </w:pPr>
      <w:r w:rsidRPr="006E0484">
        <w:rPr>
          <w:rFonts w:asciiTheme="minorHAnsi" w:hAnsiTheme="minorHAnsi"/>
          <w:sz w:val="22"/>
          <w:szCs w:val="22"/>
        </w:rPr>
        <w:t>Škola měla k   31.12.201</w:t>
      </w:r>
      <w:r>
        <w:rPr>
          <w:rFonts w:asciiTheme="minorHAnsi" w:hAnsiTheme="minorHAnsi"/>
          <w:sz w:val="22"/>
          <w:szCs w:val="22"/>
        </w:rPr>
        <w:t>4</w:t>
      </w:r>
      <w:r w:rsidRPr="006E0484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1</w:t>
      </w:r>
      <w:r w:rsidR="0042505B">
        <w:rPr>
          <w:rFonts w:asciiTheme="minorHAnsi" w:hAnsiTheme="minorHAnsi"/>
          <w:sz w:val="22"/>
          <w:szCs w:val="22"/>
        </w:rPr>
        <w:t>8</w:t>
      </w:r>
      <w:r w:rsidRPr="006E0484">
        <w:rPr>
          <w:rFonts w:asciiTheme="minorHAnsi" w:hAnsiTheme="minorHAnsi"/>
          <w:sz w:val="22"/>
          <w:szCs w:val="22"/>
        </w:rPr>
        <w:t xml:space="preserve"> zaměstnanců, z toho </w:t>
      </w:r>
      <w:proofErr w:type="gramStart"/>
      <w:r w:rsidRPr="006E0484">
        <w:rPr>
          <w:rFonts w:asciiTheme="minorHAnsi" w:hAnsiTheme="minorHAnsi"/>
          <w:sz w:val="22"/>
          <w:szCs w:val="22"/>
        </w:rPr>
        <w:t>je  1</w:t>
      </w:r>
      <w:r w:rsidR="0042505B">
        <w:rPr>
          <w:rFonts w:asciiTheme="minorHAnsi" w:hAnsiTheme="minorHAnsi"/>
          <w:sz w:val="22"/>
          <w:szCs w:val="22"/>
        </w:rPr>
        <w:t>5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Pr="006E0484">
        <w:rPr>
          <w:rFonts w:asciiTheme="minorHAnsi" w:hAnsiTheme="minorHAnsi"/>
          <w:sz w:val="22"/>
          <w:szCs w:val="22"/>
        </w:rPr>
        <w:t>pedagogických a  3 nepedagogi</w:t>
      </w:r>
      <w:r>
        <w:rPr>
          <w:rFonts w:asciiTheme="minorHAnsi" w:hAnsiTheme="minorHAnsi"/>
          <w:sz w:val="22"/>
          <w:szCs w:val="22"/>
        </w:rPr>
        <w:t xml:space="preserve">čtí    </w:t>
      </w:r>
      <w:r w:rsidRPr="006E048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     </w:t>
      </w:r>
    </w:p>
    <w:p w:rsidR="009567DC" w:rsidRPr="006E0484" w:rsidRDefault="009567DC" w:rsidP="009567DC">
      <w:pPr>
        <w:pStyle w:val="Bezmezer"/>
        <w:rPr>
          <w:rFonts w:asciiTheme="minorHAnsi" w:hAnsiTheme="minorHAnsi"/>
          <w:sz w:val="22"/>
          <w:szCs w:val="22"/>
        </w:rPr>
      </w:pPr>
    </w:p>
    <w:p w:rsidR="009567DC" w:rsidRDefault="009567DC" w:rsidP="009567DC">
      <w:pPr>
        <w:jc w:val="both"/>
        <w:rPr>
          <w:rFonts w:asciiTheme="minorHAnsi" w:hAnsiTheme="minorHAnsi" w:cs="Arial"/>
          <w:color w:val="000080"/>
          <w:sz w:val="22"/>
          <w:szCs w:val="22"/>
        </w:rPr>
      </w:pPr>
    </w:p>
    <w:p w:rsidR="00AD77B1" w:rsidRPr="00317773" w:rsidRDefault="00AD77B1" w:rsidP="009567DC">
      <w:pPr>
        <w:jc w:val="both"/>
        <w:rPr>
          <w:rFonts w:asciiTheme="minorHAnsi" w:hAnsiTheme="minorHAnsi" w:cs="Arial"/>
          <w:color w:val="000080"/>
          <w:sz w:val="22"/>
          <w:szCs w:val="22"/>
        </w:rPr>
      </w:pPr>
    </w:p>
    <w:bookmarkEnd w:id="3"/>
    <w:p w:rsidR="00A70F1B" w:rsidRPr="001A7989" w:rsidRDefault="00A70F1B" w:rsidP="00A70F1B">
      <w:pPr>
        <w:jc w:val="both"/>
        <w:rPr>
          <w:rFonts w:ascii="Arial" w:hAnsi="Arial" w:cs="Arial"/>
          <w:color w:val="000080"/>
          <w:sz w:val="22"/>
          <w:szCs w:val="22"/>
        </w:rPr>
      </w:pPr>
    </w:p>
    <w:p w:rsidR="00A537A0" w:rsidRDefault="00A537A0" w:rsidP="00A537A0">
      <w:pPr>
        <w:pStyle w:val="Nadpis1"/>
        <w:numPr>
          <w:ilvl w:val="0"/>
          <w:numId w:val="0"/>
        </w:numPr>
        <w:ind w:left="-432"/>
        <w:rPr>
          <w:rFonts w:asciiTheme="minorHAnsi" w:hAnsiTheme="minorHAnsi" w:cs="Arial"/>
          <w:sz w:val="24"/>
          <w:szCs w:val="24"/>
          <w:u w:val="none"/>
        </w:rPr>
      </w:pPr>
      <w:bookmarkStart w:id="6" w:name="_Toc379531338"/>
      <w:r w:rsidRPr="00CA3D74">
        <w:rPr>
          <w:rFonts w:asciiTheme="minorHAnsi" w:hAnsiTheme="minorHAnsi" w:cs="Arial"/>
          <w:sz w:val="24"/>
          <w:szCs w:val="24"/>
          <w:u w:val="none"/>
        </w:rPr>
        <w:t>I. Ekonomická část</w:t>
      </w:r>
    </w:p>
    <w:p w:rsidR="00A537A0" w:rsidRPr="00122CBF" w:rsidRDefault="00A537A0" w:rsidP="00A537A0"/>
    <w:p w:rsidR="00A537A0" w:rsidRPr="00271E4F" w:rsidRDefault="00A537A0" w:rsidP="00A537A0">
      <w:pPr>
        <w:pStyle w:val="Nadpis2"/>
        <w:numPr>
          <w:ilvl w:val="0"/>
          <w:numId w:val="41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r w:rsidRPr="00271E4F">
        <w:rPr>
          <w:rFonts w:ascii="Calibri" w:hAnsi="Calibri"/>
          <w:i w:val="0"/>
          <w:sz w:val="24"/>
          <w:szCs w:val="24"/>
        </w:rPr>
        <w:t>Vyhodnocení závazně stanovených ukazatelů</w:t>
      </w:r>
    </w:p>
    <w:p w:rsidR="00A537A0" w:rsidRDefault="00A537A0" w:rsidP="00A537A0">
      <w:pPr>
        <w:jc w:val="both"/>
        <w:rPr>
          <w:rFonts w:asciiTheme="minorHAnsi" w:hAnsiTheme="minorHAnsi" w:cs="Arial"/>
          <w:sz w:val="22"/>
          <w:szCs w:val="22"/>
        </w:rPr>
      </w:pPr>
    </w:p>
    <w:p w:rsidR="00AD77B1" w:rsidRPr="00AD77B1" w:rsidRDefault="00A537A0" w:rsidP="00A537A0">
      <w:pPr>
        <w:jc w:val="both"/>
        <w:rPr>
          <w:rFonts w:asciiTheme="minorHAnsi" w:hAnsiTheme="minorHAnsi" w:cs="Arial"/>
          <w:sz w:val="22"/>
          <w:szCs w:val="22"/>
        </w:rPr>
      </w:pPr>
      <w:r w:rsidRPr="00AD77B1">
        <w:rPr>
          <w:rFonts w:asciiTheme="minorHAnsi" w:hAnsiTheme="minorHAnsi" w:cs="Arial"/>
          <w:sz w:val="22"/>
          <w:szCs w:val="22"/>
        </w:rPr>
        <w:t xml:space="preserve">V roce 2014 jsme obdrželi neinvestiční dotaci na činnost od Města Otrokovice ve výši 10 000,00 Kč </w:t>
      </w:r>
    </w:p>
    <w:p w:rsidR="00A537A0" w:rsidRPr="00AD77B1" w:rsidRDefault="00A537A0" w:rsidP="00A537A0">
      <w:pPr>
        <w:jc w:val="both"/>
        <w:rPr>
          <w:rFonts w:asciiTheme="minorHAnsi" w:hAnsiTheme="minorHAnsi" w:cs="Arial"/>
          <w:sz w:val="22"/>
          <w:szCs w:val="22"/>
        </w:rPr>
      </w:pPr>
      <w:r w:rsidRPr="00AD77B1">
        <w:rPr>
          <w:rFonts w:asciiTheme="minorHAnsi" w:hAnsiTheme="minorHAnsi" w:cs="Arial"/>
          <w:sz w:val="22"/>
          <w:szCs w:val="22"/>
        </w:rPr>
        <w:t>na pronájem tělocvičny v Základní škole TGM Otrokovice</w:t>
      </w:r>
    </w:p>
    <w:p w:rsidR="00A537A0" w:rsidRPr="00AD77B1" w:rsidRDefault="00A537A0" w:rsidP="00A537A0">
      <w:pPr>
        <w:pStyle w:val="Zkladntext"/>
        <w:rPr>
          <w:rFonts w:asciiTheme="minorHAnsi" w:hAnsiTheme="minorHAnsi" w:cs="Arial"/>
          <w:sz w:val="22"/>
          <w:szCs w:val="22"/>
        </w:rPr>
      </w:pPr>
    </w:p>
    <w:p w:rsidR="00A537A0" w:rsidRPr="00AD77B1" w:rsidRDefault="00A537A0" w:rsidP="00A537A0">
      <w:pPr>
        <w:pStyle w:val="Zkladntext"/>
        <w:rPr>
          <w:rFonts w:asciiTheme="minorHAnsi" w:hAnsiTheme="minorHAnsi" w:cs="Arial"/>
          <w:sz w:val="22"/>
          <w:szCs w:val="22"/>
        </w:rPr>
      </w:pPr>
      <w:r w:rsidRPr="00AD77B1">
        <w:rPr>
          <w:rFonts w:asciiTheme="minorHAnsi" w:hAnsiTheme="minorHAnsi" w:cs="Arial"/>
          <w:sz w:val="22"/>
          <w:szCs w:val="22"/>
        </w:rPr>
        <w:t>Během roku 2014 došlo celkem ke čtyřem úpravám závazných ukazatelů rozpočtu neinvestičních prostředků:</w:t>
      </w:r>
    </w:p>
    <w:p w:rsidR="00AD77B1" w:rsidRDefault="00AD77B1" w:rsidP="00A537A0">
      <w:pPr>
        <w:rPr>
          <w:rFonts w:asciiTheme="minorHAnsi" w:hAnsiTheme="minorHAnsi" w:cs="Arial"/>
          <w:sz w:val="22"/>
          <w:szCs w:val="22"/>
        </w:rPr>
      </w:pP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Úprava závazných ukazatelů</w:t>
      </w:r>
      <w:r w:rsidRPr="0031777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b/>
          <w:sz w:val="22"/>
          <w:szCs w:val="22"/>
        </w:rPr>
        <w:t>č. 1</w:t>
      </w:r>
      <w:r w:rsidRPr="00317773">
        <w:rPr>
          <w:rFonts w:asciiTheme="minorHAnsi" w:hAnsiTheme="minorHAnsi" w:cs="Arial"/>
          <w:sz w:val="22"/>
          <w:szCs w:val="22"/>
        </w:rPr>
        <w:t xml:space="preserve"> ze dne 20. 6. 201</w:t>
      </w:r>
      <w:r w:rsidR="00EB7829">
        <w:rPr>
          <w:rFonts w:asciiTheme="minorHAnsi" w:hAnsiTheme="minorHAnsi" w:cs="Arial"/>
          <w:sz w:val="22"/>
          <w:szCs w:val="22"/>
        </w:rPr>
        <w:t>4</w:t>
      </w:r>
      <w:r w:rsidRPr="00317773">
        <w:rPr>
          <w:rFonts w:asciiTheme="minorHAnsi" w:hAnsiTheme="minorHAnsi" w:cs="Arial"/>
          <w:sz w:val="22"/>
          <w:szCs w:val="22"/>
        </w:rPr>
        <w:t xml:space="preserve"> - navýšení provozních ONIV  celkem </w:t>
      </w: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o </w:t>
      </w:r>
      <w:r w:rsidR="005409CF">
        <w:rPr>
          <w:rFonts w:asciiTheme="minorHAnsi" w:hAnsiTheme="minorHAnsi" w:cs="Arial"/>
          <w:sz w:val="22"/>
          <w:szCs w:val="22"/>
        </w:rPr>
        <w:t>1</w:t>
      </w:r>
      <w:r w:rsidRPr="00317773">
        <w:rPr>
          <w:rFonts w:asciiTheme="minorHAnsi" w:hAnsiTheme="minorHAnsi" w:cs="Arial"/>
          <w:sz w:val="22"/>
          <w:szCs w:val="22"/>
        </w:rPr>
        <w:t>5.000,00 Kč</w:t>
      </w:r>
      <w:r w:rsidR="00315B6E">
        <w:rPr>
          <w:rFonts w:asciiTheme="minorHAnsi" w:hAnsiTheme="minorHAnsi" w:cs="Arial"/>
          <w:sz w:val="22"/>
          <w:szCs w:val="22"/>
        </w:rPr>
        <w:t xml:space="preserve"> a přímých ONIV celkem o 8</w:t>
      </w:r>
      <w:r w:rsidR="009B36C5">
        <w:rPr>
          <w:rFonts w:asciiTheme="minorHAnsi" w:hAnsiTheme="minorHAnsi" w:cs="Arial"/>
          <w:sz w:val="22"/>
          <w:szCs w:val="22"/>
        </w:rPr>
        <w:t>3</w:t>
      </w:r>
      <w:r w:rsidR="00315B6E">
        <w:rPr>
          <w:rFonts w:asciiTheme="minorHAnsi" w:hAnsiTheme="minorHAnsi" w:cs="Arial"/>
          <w:sz w:val="22"/>
          <w:szCs w:val="22"/>
        </w:rPr>
        <w:t>.</w:t>
      </w:r>
      <w:r w:rsidR="009B36C5">
        <w:rPr>
          <w:rFonts w:asciiTheme="minorHAnsi" w:hAnsiTheme="minorHAnsi" w:cs="Arial"/>
          <w:sz w:val="22"/>
          <w:szCs w:val="22"/>
        </w:rPr>
        <w:t>0</w:t>
      </w:r>
      <w:r w:rsidR="00315B6E">
        <w:rPr>
          <w:rFonts w:asciiTheme="minorHAnsi" w:hAnsiTheme="minorHAnsi" w:cs="Arial"/>
          <w:sz w:val="22"/>
          <w:szCs w:val="22"/>
        </w:rPr>
        <w:t>00,00 Kč</w:t>
      </w:r>
    </w:p>
    <w:p w:rsidR="00A537A0" w:rsidRDefault="00A537A0" w:rsidP="00A537A0">
      <w:pPr>
        <w:rPr>
          <w:rFonts w:asciiTheme="minorHAnsi" w:hAnsiTheme="minorHAnsi" w:cs="Arial"/>
          <w:sz w:val="22"/>
          <w:szCs w:val="22"/>
        </w:rPr>
      </w:pPr>
    </w:p>
    <w:p w:rsidR="00A537A0" w:rsidRDefault="00A537A0" w:rsidP="00A537A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provozní ONIV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5409CF">
        <w:rPr>
          <w:rFonts w:asciiTheme="minorHAnsi" w:hAnsiTheme="minorHAnsi" w:cs="Arial"/>
          <w:sz w:val="22"/>
          <w:szCs w:val="22"/>
        </w:rPr>
        <w:t>1</w:t>
      </w:r>
      <w:r w:rsidRPr="00317773">
        <w:rPr>
          <w:rFonts w:asciiTheme="minorHAnsi" w:hAnsiTheme="minorHAnsi" w:cs="Arial"/>
          <w:sz w:val="22"/>
          <w:szCs w:val="22"/>
        </w:rPr>
        <w:t xml:space="preserve">5.000,00 Kč </w:t>
      </w:r>
    </w:p>
    <w:p w:rsidR="005409CF" w:rsidRPr="00317773" w:rsidRDefault="005409CF" w:rsidP="005409CF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vybavení pomůckami  UZ 33025  </w:t>
      </w:r>
      <w:r>
        <w:rPr>
          <w:rFonts w:asciiTheme="minorHAnsi" w:hAnsiTheme="minorHAnsi" w:cs="Arial"/>
          <w:sz w:val="22"/>
          <w:szCs w:val="22"/>
        </w:rPr>
        <w:tab/>
      </w:r>
      <w:r w:rsidR="00315B6E">
        <w:rPr>
          <w:rFonts w:asciiTheme="minorHAnsi" w:hAnsiTheme="minorHAnsi" w:cs="Arial"/>
          <w:sz w:val="22"/>
          <w:szCs w:val="22"/>
        </w:rPr>
        <w:t>8</w:t>
      </w:r>
      <w:r w:rsidRPr="00317773">
        <w:rPr>
          <w:rFonts w:asciiTheme="minorHAnsi" w:hAnsiTheme="minorHAnsi" w:cs="Arial"/>
          <w:sz w:val="22"/>
          <w:szCs w:val="22"/>
        </w:rPr>
        <w:t>3.000,00 Kč</w:t>
      </w:r>
    </w:p>
    <w:p w:rsidR="005409CF" w:rsidRPr="00317773" w:rsidRDefault="005409CF" w:rsidP="00A537A0">
      <w:pPr>
        <w:rPr>
          <w:rFonts w:asciiTheme="minorHAnsi" w:hAnsiTheme="minorHAnsi" w:cs="Arial"/>
          <w:sz w:val="22"/>
          <w:szCs w:val="22"/>
        </w:rPr>
      </w:pPr>
    </w:p>
    <w:p w:rsidR="009B36C5" w:rsidRPr="00317773" w:rsidRDefault="00A537A0" w:rsidP="009B36C5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lastRenderedPageBreak/>
        <w:t xml:space="preserve">Úprava závazných ukazatelů </w:t>
      </w:r>
      <w:proofErr w:type="gramStart"/>
      <w:r w:rsidRPr="00317773">
        <w:rPr>
          <w:rFonts w:asciiTheme="minorHAnsi" w:hAnsiTheme="minorHAnsi" w:cs="Arial"/>
          <w:b/>
          <w:sz w:val="22"/>
          <w:szCs w:val="22"/>
        </w:rPr>
        <w:t>č. 2</w:t>
      </w:r>
      <w:r w:rsidRPr="00317773">
        <w:rPr>
          <w:rFonts w:asciiTheme="minorHAnsi" w:hAnsiTheme="minorHAnsi" w:cs="Arial"/>
          <w:sz w:val="22"/>
          <w:szCs w:val="22"/>
        </w:rPr>
        <w:t xml:space="preserve">  ze</w:t>
      </w:r>
      <w:proofErr w:type="gramEnd"/>
      <w:r w:rsidRPr="00317773">
        <w:rPr>
          <w:rFonts w:asciiTheme="minorHAnsi" w:hAnsiTheme="minorHAnsi" w:cs="Arial"/>
          <w:sz w:val="22"/>
          <w:szCs w:val="22"/>
        </w:rPr>
        <w:t xml:space="preserve"> dne </w:t>
      </w:r>
      <w:r w:rsidR="009B36C5">
        <w:rPr>
          <w:rFonts w:asciiTheme="minorHAnsi" w:hAnsiTheme="minorHAnsi" w:cs="Arial"/>
          <w:sz w:val="22"/>
          <w:szCs w:val="22"/>
        </w:rPr>
        <w:t>19</w:t>
      </w:r>
      <w:r w:rsidRPr="00317773">
        <w:rPr>
          <w:rFonts w:asciiTheme="minorHAnsi" w:hAnsiTheme="minorHAnsi" w:cs="Arial"/>
          <w:sz w:val="22"/>
          <w:szCs w:val="22"/>
        </w:rPr>
        <w:t xml:space="preserve">. </w:t>
      </w:r>
      <w:r w:rsidR="009B36C5">
        <w:rPr>
          <w:rFonts w:asciiTheme="minorHAnsi" w:hAnsiTheme="minorHAnsi" w:cs="Arial"/>
          <w:sz w:val="22"/>
          <w:szCs w:val="22"/>
        </w:rPr>
        <w:t>9</w:t>
      </w:r>
      <w:r w:rsidRPr="00317773">
        <w:rPr>
          <w:rFonts w:asciiTheme="minorHAnsi" w:hAnsiTheme="minorHAnsi" w:cs="Arial"/>
          <w:sz w:val="22"/>
          <w:szCs w:val="22"/>
        </w:rPr>
        <w:t>. 201</w:t>
      </w:r>
      <w:r w:rsidR="009B36C5">
        <w:rPr>
          <w:rFonts w:asciiTheme="minorHAnsi" w:hAnsiTheme="minorHAnsi" w:cs="Arial"/>
          <w:sz w:val="22"/>
          <w:szCs w:val="22"/>
        </w:rPr>
        <w:t>4</w:t>
      </w:r>
      <w:r w:rsidRPr="00317773">
        <w:rPr>
          <w:rFonts w:asciiTheme="minorHAnsi" w:hAnsiTheme="minorHAnsi" w:cs="Arial"/>
          <w:sz w:val="22"/>
          <w:szCs w:val="22"/>
        </w:rPr>
        <w:t xml:space="preserve"> – </w:t>
      </w:r>
      <w:r w:rsidR="009B36C5" w:rsidRPr="00317773">
        <w:rPr>
          <w:rFonts w:asciiTheme="minorHAnsi" w:hAnsiTheme="minorHAnsi" w:cs="Arial"/>
          <w:sz w:val="22"/>
          <w:szCs w:val="22"/>
        </w:rPr>
        <w:t xml:space="preserve">snížení NIV § 3114 celkem </w:t>
      </w:r>
    </w:p>
    <w:p w:rsidR="009B36C5" w:rsidRPr="00317773" w:rsidRDefault="009B36C5" w:rsidP="009B36C5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o </w:t>
      </w:r>
      <w:r>
        <w:rPr>
          <w:rFonts w:asciiTheme="minorHAnsi" w:hAnsiTheme="minorHAnsi" w:cs="Arial"/>
          <w:sz w:val="22"/>
          <w:szCs w:val="22"/>
        </w:rPr>
        <w:t>488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9B36C5" w:rsidRDefault="009B36C5" w:rsidP="009B36C5">
      <w:pPr>
        <w:rPr>
          <w:rFonts w:asciiTheme="minorHAnsi" w:hAnsiTheme="minorHAnsi" w:cs="Arial"/>
          <w:sz w:val="22"/>
          <w:szCs w:val="22"/>
        </w:rPr>
      </w:pPr>
    </w:p>
    <w:p w:rsidR="009B36C5" w:rsidRPr="00317773" w:rsidRDefault="009B36C5" w:rsidP="009B36C5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platy § 3114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Pr="00317773">
        <w:rPr>
          <w:rFonts w:asciiTheme="minorHAnsi" w:hAnsiTheme="minorHAnsi" w:cs="Arial"/>
          <w:sz w:val="22"/>
          <w:szCs w:val="22"/>
        </w:rPr>
        <w:t xml:space="preserve">- </w:t>
      </w:r>
      <w:r>
        <w:rPr>
          <w:rFonts w:asciiTheme="minorHAnsi" w:hAnsiTheme="minorHAnsi" w:cs="Arial"/>
          <w:sz w:val="22"/>
          <w:szCs w:val="22"/>
        </w:rPr>
        <w:tab/>
        <w:t>48</w:t>
      </w:r>
      <w:r w:rsidRPr="00317773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770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9B36C5" w:rsidRPr="00317773" w:rsidRDefault="009B36C5" w:rsidP="009B36C5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- OON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48</w:t>
      </w:r>
      <w:r w:rsidRPr="00317773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770</w:t>
      </w:r>
      <w:r w:rsidRPr="00317773">
        <w:rPr>
          <w:rFonts w:asciiTheme="minorHAnsi" w:hAnsiTheme="minorHAnsi" w:cs="Arial"/>
          <w:sz w:val="22"/>
          <w:szCs w:val="22"/>
        </w:rPr>
        <w:t>,00 Kč</w:t>
      </w:r>
      <w:r w:rsidRPr="00317773">
        <w:rPr>
          <w:rFonts w:asciiTheme="minorHAnsi" w:hAnsiTheme="minorHAnsi" w:cs="Arial"/>
          <w:sz w:val="22"/>
          <w:szCs w:val="22"/>
        </w:rPr>
        <w:tab/>
      </w:r>
    </w:p>
    <w:p w:rsidR="009B36C5" w:rsidRPr="00317773" w:rsidRDefault="009B36C5" w:rsidP="009B36C5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ONIV přímé       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-</w:t>
      </w:r>
      <w:r>
        <w:rPr>
          <w:rFonts w:asciiTheme="minorHAnsi" w:hAnsiTheme="minorHAnsi" w:cs="Arial"/>
          <w:sz w:val="22"/>
          <w:szCs w:val="22"/>
        </w:rPr>
        <w:tab/>
        <w:t xml:space="preserve">     488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9B36C5" w:rsidRDefault="009B36C5" w:rsidP="00A537A0">
      <w:pPr>
        <w:rPr>
          <w:rFonts w:asciiTheme="minorHAnsi" w:hAnsiTheme="minorHAnsi" w:cs="Arial"/>
          <w:sz w:val="22"/>
          <w:szCs w:val="22"/>
        </w:rPr>
      </w:pPr>
    </w:p>
    <w:p w:rsidR="00AD77B1" w:rsidRDefault="00AD77B1" w:rsidP="00A537A0">
      <w:pPr>
        <w:rPr>
          <w:rFonts w:asciiTheme="minorHAnsi" w:hAnsiTheme="minorHAnsi" w:cs="Arial"/>
          <w:sz w:val="22"/>
          <w:szCs w:val="22"/>
        </w:rPr>
      </w:pP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Úprava závazných ukazatelů</w:t>
      </w:r>
      <w:r w:rsidRPr="0031777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b/>
          <w:sz w:val="22"/>
          <w:szCs w:val="22"/>
        </w:rPr>
        <w:t>č. 3</w:t>
      </w:r>
      <w:r w:rsidRPr="00317773">
        <w:rPr>
          <w:rFonts w:asciiTheme="minorHAnsi" w:hAnsiTheme="minorHAnsi" w:cs="Arial"/>
          <w:sz w:val="22"/>
          <w:szCs w:val="22"/>
        </w:rPr>
        <w:t xml:space="preserve"> ze dne 10. 10. 201</w:t>
      </w:r>
      <w:r w:rsidR="00C00D61">
        <w:rPr>
          <w:rFonts w:asciiTheme="minorHAnsi" w:hAnsiTheme="minorHAnsi" w:cs="Arial"/>
          <w:sz w:val="22"/>
          <w:szCs w:val="22"/>
        </w:rPr>
        <w:t>4</w:t>
      </w:r>
      <w:r w:rsidRPr="00317773">
        <w:rPr>
          <w:rFonts w:asciiTheme="minorHAnsi" w:hAnsiTheme="minorHAnsi" w:cs="Arial"/>
          <w:sz w:val="22"/>
          <w:szCs w:val="22"/>
        </w:rPr>
        <w:t xml:space="preserve"> – snížení NIV § 3114 celkem </w:t>
      </w: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o </w:t>
      </w:r>
      <w:r w:rsidR="00C00D61">
        <w:rPr>
          <w:rFonts w:asciiTheme="minorHAnsi" w:hAnsiTheme="minorHAnsi" w:cs="Arial"/>
          <w:sz w:val="22"/>
          <w:szCs w:val="22"/>
        </w:rPr>
        <w:t>9</w:t>
      </w:r>
      <w:r w:rsidR="00DC3879">
        <w:rPr>
          <w:rFonts w:asciiTheme="minorHAnsi" w:hAnsiTheme="minorHAnsi" w:cs="Arial"/>
          <w:sz w:val="22"/>
          <w:szCs w:val="22"/>
        </w:rPr>
        <w:t>4</w:t>
      </w:r>
      <w:r w:rsidRPr="00317773">
        <w:rPr>
          <w:rFonts w:asciiTheme="minorHAnsi" w:hAnsiTheme="minorHAnsi" w:cs="Arial"/>
          <w:sz w:val="22"/>
          <w:szCs w:val="22"/>
        </w:rPr>
        <w:t> </w:t>
      </w:r>
      <w:r w:rsidR="00DC3879">
        <w:rPr>
          <w:rFonts w:asciiTheme="minorHAnsi" w:hAnsiTheme="minorHAnsi" w:cs="Arial"/>
          <w:sz w:val="22"/>
          <w:szCs w:val="22"/>
        </w:rPr>
        <w:t>0</w:t>
      </w:r>
      <w:r w:rsidR="00C00D61">
        <w:rPr>
          <w:rFonts w:asciiTheme="minorHAnsi" w:hAnsiTheme="minorHAnsi" w:cs="Arial"/>
          <w:sz w:val="22"/>
          <w:szCs w:val="22"/>
        </w:rPr>
        <w:t>32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platy § 3114 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-    </w:t>
      </w:r>
      <w:r w:rsidR="00480ABA">
        <w:rPr>
          <w:rFonts w:asciiTheme="minorHAnsi" w:hAnsiTheme="minorHAnsi" w:cs="Arial"/>
          <w:sz w:val="22"/>
          <w:szCs w:val="22"/>
        </w:rPr>
        <w:t>211</w:t>
      </w:r>
      <w:r w:rsidRPr="00317773">
        <w:rPr>
          <w:rFonts w:asciiTheme="minorHAnsi" w:hAnsiTheme="minorHAnsi" w:cs="Arial"/>
          <w:sz w:val="22"/>
          <w:szCs w:val="22"/>
        </w:rPr>
        <w:t>.</w:t>
      </w:r>
      <w:r w:rsidR="00480ABA">
        <w:rPr>
          <w:rFonts w:asciiTheme="minorHAnsi" w:hAnsiTheme="minorHAnsi" w:cs="Arial"/>
          <w:sz w:val="22"/>
          <w:szCs w:val="22"/>
        </w:rPr>
        <w:t>2</w:t>
      </w:r>
      <w:r w:rsidR="00DC3879">
        <w:rPr>
          <w:rFonts w:asciiTheme="minorHAnsi" w:hAnsiTheme="minorHAnsi" w:cs="Arial"/>
          <w:sz w:val="22"/>
          <w:szCs w:val="22"/>
        </w:rPr>
        <w:t>49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A537A0" w:rsidRDefault="00A537A0" w:rsidP="00A537A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ONIV přímé  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-</w:t>
      </w:r>
      <w:r>
        <w:rPr>
          <w:rFonts w:asciiTheme="minorHAnsi" w:hAnsiTheme="minorHAnsi" w:cs="Arial"/>
          <w:sz w:val="22"/>
          <w:szCs w:val="22"/>
        </w:rPr>
        <w:tab/>
      </w:r>
      <w:r w:rsidR="00C00D61">
        <w:rPr>
          <w:rFonts w:asciiTheme="minorHAnsi" w:hAnsiTheme="minorHAnsi" w:cs="Arial"/>
          <w:sz w:val="22"/>
          <w:szCs w:val="22"/>
        </w:rPr>
        <w:t xml:space="preserve">  7</w:t>
      </w:r>
      <w:r w:rsidR="00DC3879">
        <w:rPr>
          <w:rFonts w:asciiTheme="minorHAnsi" w:hAnsiTheme="minorHAnsi" w:cs="Arial"/>
          <w:sz w:val="22"/>
          <w:szCs w:val="22"/>
        </w:rPr>
        <w:t>3</w:t>
      </w:r>
      <w:r w:rsidR="009674EE">
        <w:rPr>
          <w:rFonts w:asciiTheme="minorHAnsi" w:hAnsiTheme="minorHAnsi" w:cs="Arial"/>
          <w:sz w:val="22"/>
          <w:szCs w:val="22"/>
        </w:rPr>
        <w:t>.</w:t>
      </w:r>
      <w:r w:rsidR="00DC3879">
        <w:rPr>
          <w:rFonts w:asciiTheme="minorHAnsi" w:hAnsiTheme="minorHAnsi" w:cs="Arial"/>
          <w:sz w:val="22"/>
          <w:szCs w:val="22"/>
        </w:rPr>
        <w:t>937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4F3D43" w:rsidRPr="00317773" w:rsidRDefault="004F3D43" w:rsidP="004F3D43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platy § 3114 </w:t>
      </w:r>
      <w:r w:rsidR="009674EE">
        <w:rPr>
          <w:rFonts w:asciiTheme="minorHAnsi" w:hAnsiTheme="minorHAnsi" w:cs="Arial"/>
          <w:sz w:val="22"/>
          <w:szCs w:val="22"/>
        </w:rPr>
        <w:t>UZ  33051</w:t>
      </w:r>
      <w:r w:rsidR="009674E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10</w:t>
      </w:r>
      <w:r w:rsidR="009674EE">
        <w:rPr>
          <w:rFonts w:asciiTheme="minorHAnsi" w:hAnsiTheme="minorHAnsi" w:cs="Arial"/>
          <w:sz w:val="22"/>
          <w:szCs w:val="22"/>
        </w:rPr>
        <w:t>.</w:t>
      </w:r>
      <w:r w:rsidR="00EC3B87">
        <w:rPr>
          <w:rFonts w:asciiTheme="minorHAnsi" w:hAnsiTheme="minorHAnsi" w:cs="Arial"/>
          <w:sz w:val="22"/>
          <w:szCs w:val="22"/>
        </w:rPr>
        <w:t>484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4F3D43" w:rsidRDefault="004F3D43" w:rsidP="004F3D43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ONIV přímé </w:t>
      </w:r>
      <w:r w:rsidR="001C786B">
        <w:rPr>
          <w:rFonts w:asciiTheme="minorHAnsi" w:hAnsiTheme="minorHAnsi" w:cs="Arial"/>
          <w:sz w:val="22"/>
          <w:szCs w:val="22"/>
        </w:rPr>
        <w:t>UZ 33051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</w:t>
      </w:r>
      <w:r>
        <w:rPr>
          <w:rFonts w:asciiTheme="minorHAnsi" w:hAnsiTheme="minorHAnsi" w:cs="Arial"/>
          <w:sz w:val="22"/>
          <w:szCs w:val="22"/>
        </w:rPr>
        <w:tab/>
        <w:t xml:space="preserve">  </w:t>
      </w:r>
      <w:r w:rsidR="00B62BE6">
        <w:rPr>
          <w:rFonts w:asciiTheme="minorHAnsi" w:hAnsiTheme="minorHAnsi" w:cs="Arial"/>
          <w:sz w:val="22"/>
          <w:szCs w:val="22"/>
        </w:rPr>
        <w:t xml:space="preserve">  3</w:t>
      </w:r>
      <w:r w:rsidR="009674EE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67</w:t>
      </w:r>
      <w:r w:rsidR="00B62BE6">
        <w:rPr>
          <w:rFonts w:asciiTheme="minorHAnsi" w:hAnsiTheme="minorHAnsi" w:cs="Arial"/>
          <w:sz w:val="22"/>
          <w:szCs w:val="22"/>
        </w:rPr>
        <w:t>0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C00D61" w:rsidRDefault="00C00D61" w:rsidP="00C00D61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provozní ONIV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177</w:t>
      </w:r>
      <w:r w:rsidRPr="00317773">
        <w:rPr>
          <w:rFonts w:asciiTheme="minorHAnsi" w:hAnsiTheme="minorHAnsi" w:cs="Arial"/>
          <w:sz w:val="22"/>
          <w:szCs w:val="22"/>
        </w:rPr>
        <w:t xml:space="preserve">.000,00 Kč </w:t>
      </w: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</w:p>
    <w:p w:rsidR="009674EE" w:rsidRPr="00317773" w:rsidRDefault="00A537A0" w:rsidP="009674EE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Úprava závazných ukazatelů</w:t>
      </w:r>
      <w:r w:rsidRPr="0031777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b/>
          <w:sz w:val="22"/>
          <w:szCs w:val="22"/>
        </w:rPr>
        <w:t>č. 4</w:t>
      </w:r>
      <w:r w:rsidRPr="00317773">
        <w:rPr>
          <w:rFonts w:asciiTheme="minorHAnsi" w:hAnsiTheme="minorHAnsi" w:cs="Arial"/>
          <w:sz w:val="22"/>
          <w:szCs w:val="22"/>
        </w:rPr>
        <w:t xml:space="preserve"> ze dne </w:t>
      </w:r>
      <w:r w:rsidR="009674EE">
        <w:rPr>
          <w:rFonts w:asciiTheme="minorHAnsi" w:hAnsiTheme="minorHAnsi" w:cs="Arial"/>
          <w:sz w:val="22"/>
          <w:szCs w:val="22"/>
        </w:rPr>
        <w:t>2</w:t>
      </w:r>
      <w:r w:rsidR="00C00D61">
        <w:rPr>
          <w:rFonts w:asciiTheme="minorHAnsi" w:hAnsiTheme="minorHAnsi" w:cs="Arial"/>
          <w:sz w:val="22"/>
          <w:szCs w:val="22"/>
        </w:rPr>
        <w:t>0</w:t>
      </w:r>
      <w:r w:rsidRPr="00317773">
        <w:rPr>
          <w:rFonts w:asciiTheme="minorHAnsi" w:hAnsiTheme="minorHAnsi" w:cs="Arial"/>
          <w:sz w:val="22"/>
          <w:szCs w:val="22"/>
        </w:rPr>
        <w:t>. 1</w:t>
      </w:r>
      <w:r w:rsidR="009674EE">
        <w:rPr>
          <w:rFonts w:asciiTheme="minorHAnsi" w:hAnsiTheme="minorHAnsi" w:cs="Arial"/>
          <w:sz w:val="22"/>
          <w:szCs w:val="22"/>
        </w:rPr>
        <w:t>1</w:t>
      </w:r>
      <w:r w:rsidRPr="00317773">
        <w:rPr>
          <w:rFonts w:asciiTheme="minorHAnsi" w:hAnsiTheme="minorHAnsi" w:cs="Arial"/>
          <w:sz w:val="22"/>
          <w:szCs w:val="22"/>
        </w:rPr>
        <w:t>. 201</w:t>
      </w:r>
      <w:r w:rsidR="00C00D61">
        <w:rPr>
          <w:rFonts w:asciiTheme="minorHAnsi" w:hAnsiTheme="minorHAnsi" w:cs="Arial"/>
          <w:sz w:val="22"/>
          <w:szCs w:val="22"/>
        </w:rPr>
        <w:t>4</w:t>
      </w:r>
      <w:r w:rsidRPr="00317773">
        <w:rPr>
          <w:rFonts w:asciiTheme="minorHAnsi" w:hAnsiTheme="minorHAnsi" w:cs="Arial"/>
          <w:sz w:val="22"/>
          <w:szCs w:val="22"/>
        </w:rPr>
        <w:t xml:space="preserve"> – </w:t>
      </w:r>
      <w:r w:rsidR="009674EE" w:rsidRPr="00317773">
        <w:rPr>
          <w:rFonts w:asciiTheme="minorHAnsi" w:hAnsiTheme="minorHAnsi" w:cs="Arial"/>
          <w:sz w:val="22"/>
          <w:szCs w:val="22"/>
        </w:rPr>
        <w:t xml:space="preserve">navýšení provozních ONIV  celkem </w:t>
      </w:r>
    </w:p>
    <w:p w:rsidR="009674EE" w:rsidRPr="00317773" w:rsidRDefault="009674EE" w:rsidP="009674EE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o </w:t>
      </w:r>
      <w:r>
        <w:rPr>
          <w:rFonts w:asciiTheme="minorHAnsi" w:hAnsiTheme="minorHAnsi" w:cs="Arial"/>
          <w:sz w:val="22"/>
          <w:szCs w:val="22"/>
        </w:rPr>
        <w:t>9</w:t>
      </w:r>
      <w:r w:rsidRPr="00317773">
        <w:rPr>
          <w:rFonts w:asciiTheme="minorHAnsi" w:hAnsiTheme="minorHAnsi" w:cs="Arial"/>
          <w:sz w:val="22"/>
          <w:szCs w:val="22"/>
        </w:rPr>
        <w:t>5.000,00 Kč</w:t>
      </w:r>
      <w:r>
        <w:rPr>
          <w:rFonts w:asciiTheme="minorHAnsi" w:hAnsiTheme="minorHAnsi" w:cs="Arial"/>
          <w:sz w:val="22"/>
          <w:szCs w:val="22"/>
        </w:rPr>
        <w:t xml:space="preserve"> a přímých ONIV celkem o 55.095,00 Kč</w:t>
      </w:r>
    </w:p>
    <w:p w:rsidR="009674EE" w:rsidRDefault="009674EE" w:rsidP="009674EE">
      <w:pPr>
        <w:rPr>
          <w:rFonts w:asciiTheme="minorHAnsi" w:hAnsiTheme="minorHAnsi" w:cs="Arial"/>
          <w:sz w:val="22"/>
          <w:szCs w:val="22"/>
        </w:rPr>
      </w:pPr>
    </w:p>
    <w:p w:rsidR="009674EE" w:rsidRDefault="009674EE" w:rsidP="009674EE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provozní ONIV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95</w:t>
      </w:r>
      <w:r w:rsidRPr="00317773">
        <w:rPr>
          <w:rFonts w:asciiTheme="minorHAnsi" w:hAnsiTheme="minorHAnsi" w:cs="Arial"/>
          <w:sz w:val="22"/>
          <w:szCs w:val="22"/>
        </w:rPr>
        <w:t xml:space="preserve">.000,00 Kč </w:t>
      </w: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platy § 3114 </w:t>
      </w:r>
      <w:r w:rsidR="009674EE">
        <w:rPr>
          <w:rFonts w:asciiTheme="minorHAnsi" w:hAnsiTheme="minorHAnsi" w:cs="Arial"/>
          <w:sz w:val="22"/>
          <w:szCs w:val="22"/>
        </w:rPr>
        <w:t>UZ 33052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 w:rsidR="009674EE">
        <w:rPr>
          <w:rFonts w:asciiTheme="minorHAnsi" w:hAnsiTheme="minorHAnsi" w:cs="Arial"/>
          <w:sz w:val="22"/>
          <w:szCs w:val="22"/>
        </w:rPr>
        <w:t>40</w:t>
      </w:r>
      <w:r w:rsidRPr="00317773">
        <w:rPr>
          <w:rFonts w:asciiTheme="minorHAnsi" w:hAnsiTheme="minorHAnsi" w:cs="Arial"/>
          <w:sz w:val="22"/>
          <w:szCs w:val="22"/>
        </w:rPr>
        <w:t>.</w:t>
      </w:r>
      <w:r w:rsidR="009674EE">
        <w:rPr>
          <w:rFonts w:asciiTheme="minorHAnsi" w:hAnsiTheme="minorHAnsi" w:cs="Arial"/>
          <w:sz w:val="22"/>
          <w:szCs w:val="22"/>
        </w:rPr>
        <w:t>811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- ONIV přímé  </w:t>
      </w:r>
      <w:r w:rsidR="009674EE">
        <w:rPr>
          <w:rFonts w:asciiTheme="minorHAnsi" w:hAnsiTheme="minorHAnsi" w:cs="Arial"/>
          <w:sz w:val="22"/>
          <w:szCs w:val="22"/>
        </w:rPr>
        <w:t>UZ 33052</w:t>
      </w:r>
      <w:r w:rsidR="009674E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="009674EE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="009674EE">
        <w:rPr>
          <w:rFonts w:asciiTheme="minorHAnsi" w:hAnsiTheme="minorHAnsi" w:cs="Arial"/>
          <w:sz w:val="22"/>
          <w:szCs w:val="22"/>
        </w:rPr>
        <w:t>13.584</w:t>
      </w:r>
      <w:r w:rsidRPr="00317773">
        <w:rPr>
          <w:rFonts w:asciiTheme="minorHAnsi" w:hAnsiTheme="minorHAnsi" w:cs="Arial"/>
          <w:sz w:val="22"/>
          <w:szCs w:val="22"/>
        </w:rPr>
        <w:t>,00 Kč</w:t>
      </w: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</w:p>
    <w:p w:rsidR="00A537A0" w:rsidRPr="00317773" w:rsidRDefault="00A537A0" w:rsidP="00A537A0">
      <w:pPr>
        <w:rPr>
          <w:rFonts w:asciiTheme="minorHAnsi" w:hAnsiTheme="minorHAnsi" w:cs="Arial"/>
          <w:sz w:val="22"/>
          <w:szCs w:val="22"/>
        </w:rPr>
      </w:pPr>
    </w:p>
    <w:p w:rsidR="00A537A0" w:rsidRDefault="00A537A0" w:rsidP="00A537A0">
      <w:pPr>
        <w:jc w:val="both"/>
        <w:rPr>
          <w:rFonts w:asciiTheme="minorHAnsi" w:hAnsiTheme="minorHAnsi" w:cs="Arial"/>
          <w:sz w:val="20"/>
          <w:szCs w:val="20"/>
        </w:rPr>
      </w:pPr>
    </w:p>
    <w:bookmarkEnd w:id="6"/>
    <w:p w:rsidR="002B094F" w:rsidRDefault="002B094F" w:rsidP="00A70F1B">
      <w:pPr>
        <w:jc w:val="both"/>
        <w:rPr>
          <w:rFonts w:ascii="Calibri" w:hAnsi="Calibri" w:cs="Arial"/>
          <w:b/>
        </w:rPr>
      </w:pPr>
    </w:p>
    <w:p w:rsidR="002B094F" w:rsidRDefault="002B094F" w:rsidP="00A70F1B">
      <w:pPr>
        <w:jc w:val="both"/>
        <w:rPr>
          <w:rFonts w:ascii="Calibri" w:hAnsi="Calibri" w:cs="Arial"/>
          <w:b/>
        </w:rPr>
      </w:pPr>
    </w:p>
    <w:p w:rsidR="00A70F1B" w:rsidRPr="00C13D9D" w:rsidRDefault="00A70F1B" w:rsidP="00A70F1B">
      <w:pPr>
        <w:jc w:val="both"/>
        <w:rPr>
          <w:rFonts w:ascii="Calibri" w:hAnsi="Calibri" w:cs="Arial"/>
          <w:b/>
        </w:rPr>
      </w:pPr>
      <w:r w:rsidRPr="00C13D9D">
        <w:rPr>
          <w:rFonts w:ascii="Calibri" w:hAnsi="Calibri" w:cs="Arial"/>
          <w:b/>
        </w:rPr>
        <w:t>Závazné ukazatele rozpočtu pro rok 20</w:t>
      </w:r>
      <w:r w:rsidR="00273607" w:rsidRPr="00C13D9D">
        <w:rPr>
          <w:rFonts w:ascii="Calibri" w:hAnsi="Calibri" w:cs="Arial"/>
          <w:b/>
        </w:rPr>
        <w:t>1</w:t>
      </w:r>
      <w:r w:rsidR="009B252B">
        <w:rPr>
          <w:rFonts w:ascii="Calibri" w:hAnsi="Calibri" w:cs="Arial"/>
          <w:b/>
        </w:rPr>
        <w:t>4</w:t>
      </w:r>
    </w:p>
    <w:p w:rsidR="00A70F1B" w:rsidRPr="000C67A9" w:rsidRDefault="00A70F1B" w:rsidP="00A70F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0C67A9">
        <w:rPr>
          <w:rFonts w:ascii="Arial" w:hAnsi="Arial" w:cs="Arial"/>
          <w:sz w:val="20"/>
          <w:szCs w:val="20"/>
        </w:rPr>
        <w:t>v Kč</w:t>
      </w:r>
    </w:p>
    <w:tbl>
      <w:tblPr>
        <w:tblW w:w="901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825"/>
        <w:gridCol w:w="2825"/>
      </w:tblGrid>
      <w:tr w:rsidR="00A70F1B" w:rsidRPr="00C13D9D">
        <w:trPr>
          <w:trHeight w:val="290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b/>
                <w:bCs/>
              </w:rPr>
            </w:pPr>
            <w:r w:rsidRPr="00C13D9D">
              <w:rPr>
                <w:rFonts w:ascii="Calibri" w:hAnsi="Calibri" w:cs="Arial"/>
                <w:b/>
                <w:bCs/>
              </w:rPr>
              <w:t>neinvestiční: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13D9D">
              <w:rPr>
                <w:rFonts w:ascii="Calibri" w:hAnsi="Calibri" w:cs="Arial"/>
                <w:b/>
                <w:bCs/>
              </w:rPr>
              <w:t>schválený rozpočet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13D9D">
              <w:rPr>
                <w:rFonts w:ascii="Calibri" w:hAnsi="Calibri" w:cs="Arial"/>
                <w:b/>
                <w:bCs/>
              </w:rPr>
              <w:t>upravený rozpočet</w:t>
            </w:r>
          </w:p>
        </w:tc>
      </w:tr>
      <w:tr w:rsidR="00A70F1B" w:rsidRPr="00C13D9D" w:rsidTr="00822762">
        <w:trPr>
          <w:trHeight w:val="2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822762" w:rsidP="002B094F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P</w:t>
            </w:r>
            <w:r w:rsidR="00A70F1B" w:rsidRPr="00C13D9D">
              <w:rPr>
                <w:rFonts w:ascii="Calibri" w:hAnsi="Calibri" w:cs="Arial"/>
                <w:sz w:val="22"/>
                <w:szCs w:val="22"/>
              </w:rPr>
              <w:t>laty</w:t>
            </w:r>
            <w:r w:rsidRPr="00C13D9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D05164" w:rsidP="0082276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5 058 360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D05164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4 947 176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822762" w:rsidRPr="00C13D9D" w:rsidTr="00822762">
        <w:trPr>
          <w:trHeight w:val="2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2762" w:rsidRPr="00C13D9D" w:rsidRDefault="00B916B6" w:rsidP="002B094F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 xml:space="preserve">Ostatní osobní náklady 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762" w:rsidRPr="00C13D9D" w:rsidRDefault="00D05164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196 780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762" w:rsidRPr="00C13D9D" w:rsidRDefault="00D05164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148 010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2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ONIV přímé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D05164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1 979 842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D05164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2 007 347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2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ONIV provozní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D05164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880 000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D05164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1 167 000</w:t>
            </w:r>
            <w:r w:rsidR="00822762"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290"/>
        </w:trPr>
        <w:tc>
          <w:tcPr>
            <w:tcW w:w="3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NIV ostatní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290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D05164" w:rsidP="000C0783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8 114 982</w:t>
            </w:r>
            <w:r w:rsidR="00822762"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D05164" w:rsidP="000C0783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8 269 533</w:t>
            </w:r>
            <w:r w:rsidR="00822762"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</w:tr>
    </w:tbl>
    <w:p w:rsidR="00A70F1B" w:rsidRDefault="00A70F1B" w:rsidP="00A70F1B">
      <w:pPr>
        <w:jc w:val="both"/>
        <w:rPr>
          <w:rFonts w:ascii="Arial" w:hAnsi="Arial" w:cs="Arial"/>
          <w:sz w:val="20"/>
          <w:szCs w:val="20"/>
        </w:rPr>
      </w:pPr>
    </w:p>
    <w:p w:rsidR="00A70F1B" w:rsidRDefault="00A70F1B" w:rsidP="00A70F1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1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825"/>
        <w:gridCol w:w="2825"/>
      </w:tblGrid>
      <w:tr w:rsidR="00A70F1B" w:rsidRPr="00C13D9D">
        <w:trPr>
          <w:trHeight w:val="303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b/>
                <w:bCs/>
              </w:rPr>
            </w:pPr>
            <w:r w:rsidRPr="00C13D9D">
              <w:rPr>
                <w:rFonts w:ascii="Calibri" w:hAnsi="Calibri" w:cs="Arial"/>
                <w:b/>
                <w:bCs/>
              </w:rPr>
              <w:t>investiční: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13D9D">
              <w:rPr>
                <w:rFonts w:ascii="Calibri" w:hAnsi="Calibri" w:cs="Arial"/>
                <w:b/>
                <w:bCs/>
              </w:rPr>
              <w:t>schválený rozpočet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13D9D">
              <w:rPr>
                <w:rFonts w:ascii="Calibri" w:hAnsi="Calibri" w:cs="Arial"/>
                <w:b/>
                <w:bCs/>
              </w:rPr>
              <w:t>upravený rozpočet</w:t>
            </w:r>
          </w:p>
        </w:tc>
      </w:tr>
      <w:tr w:rsidR="00A70F1B" w:rsidRPr="00C13D9D">
        <w:trPr>
          <w:trHeight w:val="286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dotace od zřizovatele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82276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286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dotace ze státního rozpočtu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286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D71E4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 xml:space="preserve">dotace </w:t>
            </w:r>
            <w:r w:rsidR="00D71E43" w:rsidRPr="00C13D9D">
              <w:rPr>
                <w:rFonts w:ascii="Calibri" w:hAnsi="Calibri" w:cs="Arial"/>
                <w:sz w:val="22"/>
                <w:szCs w:val="22"/>
              </w:rPr>
              <w:t>v rámci ROP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303"/>
        </w:trPr>
        <w:tc>
          <w:tcPr>
            <w:tcW w:w="3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dotace ze státních fondů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0C078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13D9D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303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0C0783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0C0783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</w:tr>
      <w:tr w:rsidR="00A70F1B" w:rsidRPr="00C13D9D">
        <w:trPr>
          <w:trHeight w:val="303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0F1B" w:rsidRPr="00C13D9D" w:rsidRDefault="00A70F1B" w:rsidP="000C078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Odvod z investičního fondu: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0C0783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F1B" w:rsidRPr="00C13D9D" w:rsidRDefault="00822762" w:rsidP="000C0783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13D9D">
              <w:rPr>
                <w:rFonts w:ascii="Calibri" w:hAnsi="Calibri" w:cs="Arial"/>
                <w:b/>
                <w:bCs/>
                <w:sz w:val="22"/>
                <w:szCs w:val="22"/>
              </w:rPr>
              <w:t>,00</w:t>
            </w:r>
          </w:p>
        </w:tc>
      </w:tr>
    </w:tbl>
    <w:p w:rsidR="00A70F1B" w:rsidRDefault="00A70F1B" w:rsidP="00A70F1B">
      <w:pPr>
        <w:jc w:val="both"/>
        <w:rPr>
          <w:rFonts w:ascii="Arial" w:hAnsi="Arial" w:cs="Arial"/>
          <w:b/>
          <w:color w:val="000080"/>
          <w:sz w:val="22"/>
          <w:szCs w:val="22"/>
        </w:rPr>
      </w:pPr>
    </w:p>
    <w:p w:rsidR="00A70F1B" w:rsidRDefault="00A70F1B" w:rsidP="00A70F1B">
      <w:pPr>
        <w:pStyle w:val="Nadpis2"/>
        <w:numPr>
          <w:ilvl w:val="0"/>
          <w:numId w:val="15"/>
        </w:numPr>
        <w:tabs>
          <w:tab w:val="clear" w:pos="360"/>
          <w:tab w:val="num" w:pos="425"/>
          <w:tab w:val="num" w:pos="540"/>
        </w:tabs>
        <w:rPr>
          <w:rFonts w:ascii="Calibri" w:hAnsi="Calibri"/>
          <w:i w:val="0"/>
        </w:rPr>
      </w:pPr>
      <w:bookmarkStart w:id="7" w:name="_Toc379531340"/>
      <w:r w:rsidRPr="005F44FA">
        <w:rPr>
          <w:rFonts w:ascii="Calibri" w:hAnsi="Calibri"/>
          <w:i w:val="0"/>
        </w:rPr>
        <w:lastRenderedPageBreak/>
        <w:t>Přehled o čerpání a plnění rozpočtu nákladů a výnosů hlavní činnosti</w:t>
      </w:r>
      <w:bookmarkEnd w:id="7"/>
    </w:p>
    <w:p w:rsidR="007F458C" w:rsidRPr="0066131E" w:rsidRDefault="007F458C" w:rsidP="007F458C">
      <w:pPr>
        <w:pStyle w:val="Nadpis3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317773">
        <w:rPr>
          <w:rFonts w:asciiTheme="minorHAnsi" w:hAnsiTheme="minorHAnsi"/>
          <w:sz w:val="24"/>
          <w:szCs w:val="24"/>
        </w:rPr>
        <w:t>Čerpání rozpočtu nákladů hlavní činnosti</w:t>
      </w:r>
      <w:r>
        <w:rPr>
          <w:rFonts w:asciiTheme="minorHAnsi" w:hAnsiTheme="minorHAnsi"/>
          <w:sz w:val="24"/>
          <w:szCs w:val="24"/>
        </w:rPr>
        <w:t xml:space="preserve"> </w:t>
      </w:r>
      <w:r w:rsidRPr="0066131E">
        <w:rPr>
          <w:rFonts w:asciiTheme="minorHAnsi" w:hAnsiTheme="minorHAnsi"/>
          <w:sz w:val="22"/>
          <w:szCs w:val="22"/>
        </w:rPr>
        <w:t xml:space="preserve">– tab. </w:t>
      </w:r>
      <w:proofErr w:type="gramStart"/>
      <w:r w:rsidRPr="0066131E">
        <w:rPr>
          <w:rFonts w:asciiTheme="minorHAnsi" w:hAnsiTheme="minorHAnsi"/>
          <w:sz w:val="22"/>
          <w:szCs w:val="22"/>
        </w:rPr>
        <w:t>č.</w:t>
      </w:r>
      <w:proofErr w:type="gramEnd"/>
      <w:r w:rsidRPr="0066131E">
        <w:rPr>
          <w:rFonts w:asciiTheme="minorHAnsi" w:hAnsiTheme="minorHAnsi"/>
          <w:sz w:val="22"/>
          <w:szCs w:val="22"/>
        </w:rPr>
        <w:t xml:space="preserve"> 2a</w:t>
      </w:r>
    </w:p>
    <w:p w:rsidR="007F458C" w:rsidRPr="00317773" w:rsidRDefault="007F458C" w:rsidP="007F458C">
      <w:pPr>
        <w:ind w:firstLine="360"/>
        <w:rPr>
          <w:rFonts w:asciiTheme="minorHAnsi" w:hAnsiTheme="minorHAnsi" w:cs="Arial"/>
          <w:sz w:val="20"/>
          <w:szCs w:val="20"/>
        </w:rPr>
      </w:pPr>
    </w:p>
    <w:p w:rsidR="007F458C" w:rsidRPr="00317773" w:rsidRDefault="007F458C" w:rsidP="007F458C">
      <w:pPr>
        <w:ind w:firstLine="360"/>
        <w:rPr>
          <w:rFonts w:asciiTheme="minorHAnsi" w:hAnsiTheme="minorHAnsi" w:cs="Arial"/>
          <w:sz w:val="20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b/>
          <w:sz w:val="22"/>
          <w:szCs w:val="20"/>
        </w:rPr>
        <w:t xml:space="preserve">Mzdové prostředky </w:t>
      </w:r>
    </w:p>
    <w:p w:rsidR="007F458C" w:rsidRPr="00317773" w:rsidRDefault="007F458C" w:rsidP="007F458C">
      <w:pPr>
        <w:ind w:left="1260" w:hanging="1260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ind w:left="1260" w:hanging="126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>1)</w:t>
      </w:r>
      <w:r w:rsidRPr="00317773">
        <w:rPr>
          <w:rFonts w:asciiTheme="minorHAnsi" w:hAnsiTheme="minorHAnsi" w:cs="Arial"/>
          <w:b/>
          <w:bCs/>
          <w:sz w:val="22"/>
          <w:szCs w:val="20"/>
        </w:rPr>
        <w:t xml:space="preserve"> </w:t>
      </w:r>
      <w:r w:rsidRPr="00317773">
        <w:rPr>
          <w:rFonts w:asciiTheme="minorHAnsi" w:hAnsiTheme="minorHAnsi" w:cs="Arial"/>
          <w:sz w:val="22"/>
          <w:szCs w:val="20"/>
        </w:rPr>
        <w:t xml:space="preserve">platy zaměstnanců: </w:t>
      </w:r>
    </w:p>
    <w:p w:rsidR="007F458C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   </w:t>
      </w:r>
      <w:r w:rsidRPr="00317773">
        <w:rPr>
          <w:rFonts w:asciiTheme="minorHAnsi" w:hAnsiTheme="minorHAnsi" w:cs="Arial"/>
          <w:sz w:val="22"/>
          <w:szCs w:val="20"/>
        </w:rPr>
        <w:t xml:space="preserve"> </w:t>
      </w:r>
      <w:r w:rsidRPr="00D15BAE">
        <w:rPr>
          <w:rFonts w:asciiTheme="minorHAnsi" w:hAnsiTheme="minorHAnsi" w:cs="Arial"/>
          <w:sz w:val="22"/>
          <w:szCs w:val="20"/>
        </w:rPr>
        <w:t>% plnění   RO 1</w:t>
      </w:r>
      <w:r w:rsidR="00F709B8">
        <w:rPr>
          <w:rFonts w:asciiTheme="minorHAnsi" w:hAnsiTheme="minorHAnsi" w:cs="Arial"/>
          <w:sz w:val="22"/>
          <w:szCs w:val="20"/>
        </w:rPr>
        <w:t>4</w:t>
      </w:r>
      <w:r w:rsidRPr="00D15BAE">
        <w:rPr>
          <w:rFonts w:asciiTheme="minorHAnsi" w:hAnsiTheme="minorHAnsi" w:cs="Arial"/>
          <w:sz w:val="22"/>
          <w:szCs w:val="20"/>
        </w:rPr>
        <w:t>:</w:t>
      </w:r>
      <w:r w:rsidRPr="00317773">
        <w:rPr>
          <w:rFonts w:asciiTheme="minorHAnsi" w:hAnsiTheme="minorHAnsi" w:cs="Arial"/>
          <w:sz w:val="22"/>
          <w:szCs w:val="20"/>
        </w:rPr>
        <w:tab/>
        <w:t xml:space="preserve">        10</w:t>
      </w:r>
      <w:r w:rsidR="00F709B8">
        <w:rPr>
          <w:rFonts w:asciiTheme="minorHAnsi" w:hAnsiTheme="minorHAnsi" w:cs="Arial"/>
          <w:sz w:val="22"/>
          <w:szCs w:val="20"/>
        </w:rPr>
        <w:t>3</w:t>
      </w:r>
      <w:r w:rsidRPr="00317773">
        <w:rPr>
          <w:rFonts w:asciiTheme="minorHAnsi" w:hAnsiTheme="minorHAnsi" w:cs="Arial"/>
          <w:sz w:val="22"/>
          <w:szCs w:val="20"/>
        </w:rPr>
        <w:t>,</w:t>
      </w:r>
      <w:r w:rsidR="00F709B8">
        <w:rPr>
          <w:rFonts w:asciiTheme="minorHAnsi" w:hAnsiTheme="minorHAnsi" w:cs="Arial"/>
          <w:sz w:val="22"/>
          <w:szCs w:val="20"/>
        </w:rPr>
        <w:t>49</w:t>
      </w:r>
    </w:p>
    <w:p w:rsidR="007F458C" w:rsidRPr="00D15BAE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</w:t>
      </w:r>
      <w:r w:rsidRPr="00D15BAE">
        <w:rPr>
          <w:rFonts w:asciiTheme="minorHAnsi" w:hAnsiTheme="minorHAnsi" w:cs="Arial"/>
          <w:sz w:val="22"/>
          <w:szCs w:val="20"/>
        </w:rPr>
        <w:t>% nárůstu 201</w:t>
      </w:r>
      <w:r w:rsidR="00F709B8">
        <w:rPr>
          <w:rFonts w:asciiTheme="minorHAnsi" w:hAnsiTheme="minorHAnsi" w:cs="Arial"/>
          <w:sz w:val="22"/>
          <w:szCs w:val="20"/>
        </w:rPr>
        <w:t>4</w:t>
      </w:r>
      <w:r w:rsidRPr="00D15BAE">
        <w:rPr>
          <w:rFonts w:asciiTheme="minorHAnsi" w:hAnsiTheme="minorHAnsi" w:cs="Arial"/>
          <w:sz w:val="22"/>
          <w:szCs w:val="20"/>
        </w:rPr>
        <w:t>/201</w:t>
      </w:r>
      <w:r w:rsidR="00F709B8">
        <w:rPr>
          <w:rFonts w:asciiTheme="minorHAnsi" w:hAnsiTheme="minorHAnsi" w:cs="Arial"/>
          <w:sz w:val="22"/>
          <w:szCs w:val="20"/>
        </w:rPr>
        <w:t>3</w:t>
      </w:r>
      <w:r w:rsidRPr="00D15BAE">
        <w:rPr>
          <w:rFonts w:asciiTheme="minorHAnsi" w:hAnsiTheme="minorHAnsi" w:cs="Arial"/>
          <w:sz w:val="22"/>
          <w:szCs w:val="20"/>
        </w:rPr>
        <w:t>:         - 3,</w:t>
      </w:r>
      <w:r w:rsidR="00F709B8">
        <w:rPr>
          <w:rFonts w:asciiTheme="minorHAnsi" w:hAnsiTheme="minorHAnsi" w:cs="Arial"/>
          <w:sz w:val="22"/>
          <w:szCs w:val="20"/>
        </w:rPr>
        <w:t>54</w:t>
      </w:r>
      <w:r w:rsidRPr="00D15BAE">
        <w:rPr>
          <w:rFonts w:asciiTheme="minorHAnsi" w:hAnsiTheme="minorHAnsi" w:cs="Arial"/>
          <w:sz w:val="22"/>
          <w:szCs w:val="20"/>
        </w:rPr>
        <w:t xml:space="preserve"> </w:t>
      </w:r>
    </w:p>
    <w:p w:rsidR="007F458C" w:rsidRPr="00D15BAE" w:rsidRDefault="007F458C" w:rsidP="007F458C">
      <w:pPr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pStyle w:val="Zkladntextodsazen3"/>
        <w:ind w:left="0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   Mzdové prostředky byly vyčerpány beze zbytku, limit nebyl překročen. </w:t>
      </w:r>
    </w:p>
    <w:p w:rsidR="007F458C" w:rsidRPr="00317773" w:rsidRDefault="007F458C" w:rsidP="007F458C">
      <w:pPr>
        <w:pStyle w:val="Zkladntextodsazen3"/>
        <w:ind w:left="0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   1 pracovník - placen Úřadem práce. </w:t>
      </w:r>
    </w:p>
    <w:p w:rsidR="007F458C" w:rsidRPr="00317773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     </w:t>
      </w:r>
    </w:p>
    <w:p w:rsidR="007F458C" w:rsidRPr="00D15BAE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D15BAE">
        <w:rPr>
          <w:rFonts w:asciiTheme="minorHAnsi" w:hAnsiTheme="minorHAnsi"/>
          <w:sz w:val="22"/>
        </w:rPr>
        <w:t xml:space="preserve">2) OON:   </w:t>
      </w:r>
    </w:p>
    <w:p w:rsidR="00F709B8" w:rsidRDefault="007F458C" w:rsidP="007F458C">
      <w:pPr>
        <w:pStyle w:val="Bezmezer"/>
        <w:rPr>
          <w:rFonts w:asciiTheme="minorHAnsi" w:hAnsiTheme="minorHAnsi"/>
          <w:color w:val="FF0000"/>
          <w:sz w:val="22"/>
          <w:szCs w:val="22"/>
        </w:rPr>
      </w:pPr>
      <w:r w:rsidRPr="00D15BAE">
        <w:rPr>
          <w:rFonts w:asciiTheme="minorHAnsi" w:hAnsiTheme="minorHAnsi"/>
          <w:sz w:val="22"/>
          <w:szCs w:val="22"/>
        </w:rPr>
        <w:t xml:space="preserve">    % plnění   RO 1</w:t>
      </w:r>
      <w:r w:rsidR="00F709B8">
        <w:rPr>
          <w:rFonts w:asciiTheme="minorHAnsi" w:hAnsiTheme="minorHAnsi"/>
          <w:sz w:val="22"/>
          <w:szCs w:val="22"/>
        </w:rPr>
        <w:t>4</w:t>
      </w:r>
      <w:r w:rsidRPr="00D15BAE">
        <w:rPr>
          <w:rFonts w:asciiTheme="minorHAnsi" w:hAnsiTheme="minorHAnsi"/>
          <w:sz w:val="22"/>
          <w:szCs w:val="22"/>
        </w:rPr>
        <w:t>:</w:t>
      </w:r>
      <w:r w:rsidRPr="00D15BAE">
        <w:rPr>
          <w:rFonts w:asciiTheme="minorHAnsi" w:hAnsiTheme="minorHAnsi"/>
          <w:sz w:val="22"/>
          <w:szCs w:val="22"/>
        </w:rPr>
        <w:tab/>
      </w:r>
      <w:r w:rsidRPr="00D15BAE">
        <w:rPr>
          <w:rFonts w:asciiTheme="minorHAnsi" w:hAnsiTheme="minorHAnsi"/>
          <w:color w:val="FF0000"/>
          <w:sz w:val="22"/>
          <w:szCs w:val="22"/>
        </w:rPr>
        <w:t xml:space="preserve">       </w:t>
      </w:r>
      <w:r w:rsidR="00F709B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F709B8">
        <w:rPr>
          <w:rFonts w:asciiTheme="minorHAnsi" w:hAnsiTheme="minorHAnsi"/>
          <w:sz w:val="22"/>
          <w:szCs w:val="22"/>
        </w:rPr>
        <w:t>162</w:t>
      </w:r>
      <w:r w:rsidRPr="00D15BAE">
        <w:rPr>
          <w:rFonts w:asciiTheme="minorHAnsi" w:hAnsiTheme="minorHAnsi"/>
          <w:sz w:val="22"/>
          <w:szCs w:val="22"/>
        </w:rPr>
        <w:t>,</w:t>
      </w:r>
      <w:r w:rsidR="00F709B8">
        <w:rPr>
          <w:rFonts w:asciiTheme="minorHAnsi" w:hAnsiTheme="minorHAnsi"/>
          <w:sz w:val="22"/>
          <w:szCs w:val="22"/>
        </w:rPr>
        <w:t>83</w:t>
      </w:r>
      <w:r w:rsidRPr="00D15BAE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:rsidR="007F458C" w:rsidRPr="00D15BA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D15BAE">
        <w:rPr>
          <w:rFonts w:asciiTheme="minorHAnsi" w:hAnsiTheme="minorHAnsi"/>
          <w:sz w:val="22"/>
          <w:szCs w:val="22"/>
        </w:rPr>
        <w:t xml:space="preserve">    % nárůstu 201</w:t>
      </w:r>
      <w:r w:rsidR="00F709B8">
        <w:rPr>
          <w:rFonts w:asciiTheme="minorHAnsi" w:hAnsiTheme="minorHAnsi"/>
          <w:sz w:val="22"/>
          <w:szCs w:val="22"/>
        </w:rPr>
        <w:t>4</w:t>
      </w:r>
      <w:r w:rsidRPr="00D15BAE">
        <w:rPr>
          <w:rFonts w:asciiTheme="minorHAnsi" w:hAnsiTheme="minorHAnsi"/>
          <w:sz w:val="22"/>
          <w:szCs w:val="22"/>
        </w:rPr>
        <w:t>/201</w:t>
      </w:r>
      <w:r w:rsidR="00F709B8">
        <w:rPr>
          <w:rFonts w:asciiTheme="minorHAnsi" w:hAnsiTheme="minorHAnsi"/>
          <w:sz w:val="22"/>
          <w:szCs w:val="22"/>
        </w:rPr>
        <w:t>3</w:t>
      </w:r>
      <w:r w:rsidRPr="00D15BAE">
        <w:rPr>
          <w:rFonts w:asciiTheme="minorHAnsi" w:hAnsiTheme="minorHAnsi"/>
          <w:sz w:val="22"/>
          <w:szCs w:val="22"/>
        </w:rPr>
        <w:t xml:space="preserve">:       </w:t>
      </w:r>
      <w:r w:rsidR="00F709B8">
        <w:rPr>
          <w:rFonts w:asciiTheme="minorHAnsi" w:hAnsiTheme="minorHAnsi"/>
          <w:sz w:val="22"/>
          <w:szCs w:val="22"/>
        </w:rPr>
        <w:t xml:space="preserve">  </w:t>
      </w:r>
      <w:r w:rsidRPr="00D15BAE">
        <w:rPr>
          <w:rFonts w:asciiTheme="minorHAnsi" w:hAnsiTheme="minorHAnsi"/>
          <w:sz w:val="22"/>
          <w:szCs w:val="22"/>
        </w:rPr>
        <w:t>1</w:t>
      </w:r>
      <w:r w:rsidR="00F709B8">
        <w:rPr>
          <w:rFonts w:asciiTheme="minorHAnsi" w:hAnsiTheme="minorHAnsi"/>
          <w:sz w:val="22"/>
          <w:szCs w:val="22"/>
        </w:rPr>
        <w:t>8</w:t>
      </w:r>
      <w:r w:rsidRPr="00D15BAE">
        <w:rPr>
          <w:rFonts w:asciiTheme="minorHAnsi" w:hAnsiTheme="minorHAnsi"/>
          <w:sz w:val="22"/>
          <w:szCs w:val="22"/>
        </w:rPr>
        <w:t>,</w:t>
      </w:r>
      <w:r w:rsidR="00F709B8">
        <w:rPr>
          <w:rFonts w:asciiTheme="minorHAnsi" w:hAnsiTheme="minorHAnsi"/>
          <w:sz w:val="22"/>
          <w:szCs w:val="22"/>
        </w:rPr>
        <w:t>7</w:t>
      </w:r>
      <w:r w:rsidRPr="00D15BAE">
        <w:rPr>
          <w:rFonts w:asciiTheme="minorHAnsi" w:hAnsiTheme="minorHAnsi"/>
          <w:sz w:val="22"/>
          <w:szCs w:val="22"/>
        </w:rPr>
        <w:t xml:space="preserve">5  </w:t>
      </w:r>
    </w:p>
    <w:p w:rsidR="007F458C" w:rsidRPr="00D15BAE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D15BAE">
        <w:rPr>
          <w:rFonts w:asciiTheme="minorHAnsi" w:hAnsiTheme="minorHAnsi" w:cs="Arial"/>
          <w:sz w:val="22"/>
          <w:szCs w:val="20"/>
        </w:rPr>
        <w:t xml:space="preserve">    </w:t>
      </w:r>
    </w:p>
    <w:p w:rsidR="007F458C" w:rsidRPr="00951C65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951C65">
        <w:rPr>
          <w:rFonts w:asciiTheme="minorHAnsi" w:hAnsiTheme="minorHAnsi"/>
          <w:sz w:val="22"/>
          <w:szCs w:val="22"/>
        </w:rPr>
        <w:t xml:space="preserve">    Částka OON byla vyplacena za zpracování mezd, správu a údržbu sítě a výpočetní techniky, dovoz</w:t>
      </w:r>
    </w:p>
    <w:p w:rsidR="007F458C" w:rsidRPr="00951C65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951C65">
        <w:rPr>
          <w:rFonts w:asciiTheme="minorHAnsi" w:hAnsiTheme="minorHAnsi"/>
          <w:sz w:val="22"/>
          <w:szCs w:val="22"/>
        </w:rPr>
        <w:t xml:space="preserve">    obědů ze sousední ZŠ, pedagogický pracovní</w:t>
      </w:r>
      <w:r w:rsidR="00F709B8">
        <w:rPr>
          <w:rFonts w:asciiTheme="minorHAnsi" w:hAnsiTheme="minorHAnsi"/>
          <w:sz w:val="22"/>
          <w:szCs w:val="22"/>
        </w:rPr>
        <w:t>k</w:t>
      </w:r>
      <w:r w:rsidRPr="00951C65">
        <w:rPr>
          <w:rFonts w:asciiTheme="minorHAnsi" w:hAnsiTheme="minorHAnsi"/>
          <w:sz w:val="22"/>
          <w:szCs w:val="22"/>
        </w:rPr>
        <w:t xml:space="preserve"> – logoped, učitel PV</w:t>
      </w:r>
      <w:r w:rsidR="00D806BE">
        <w:rPr>
          <w:rFonts w:asciiTheme="minorHAnsi" w:hAnsiTheme="minorHAnsi"/>
          <w:sz w:val="22"/>
          <w:szCs w:val="22"/>
        </w:rPr>
        <w:t xml:space="preserve"> a</w:t>
      </w:r>
      <w:r w:rsidRPr="00951C65">
        <w:rPr>
          <w:rFonts w:asciiTheme="minorHAnsi" w:hAnsiTheme="minorHAnsi"/>
          <w:sz w:val="22"/>
          <w:szCs w:val="22"/>
        </w:rPr>
        <w:t xml:space="preserve"> údržbářské práce v plné výši.</w:t>
      </w:r>
    </w:p>
    <w:p w:rsidR="007F458C" w:rsidRPr="00951C65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951C65">
        <w:rPr>
          <w:rFonts w:asciiTheme="minorHAnsi" w:hAnsiTheme="minorHAnsi"/>
          <w:sz w:val="22"/>
          <w:szCs w:val="22"/>
        </w:rPr>
        <w:t xml:space="preserve">    Rozpočtovaná částka UZ 33123 byla vyčerpána v</w:t>
      </w:r>
      <w:r w:rsidR="00F709B8">
        <w:rPr>
          <w:rFonts w:asciiTheme="minorHAnsi" w:hAnsiTheme="minorHAnsi"/>
          <w:sz w:val="22"/>
          <w:szCs w:val="22"/>
        </w:rPr>
        <w:t xml:space="preserve"> plné</w:t>
      </w:r>
      <w:r w:rsidRPr="00951C65">
        <w:rPr>
          <w:rFonts w:asciiTheme="minorHAnsi" w:hAnsiTheme="minorHAnsi"/>
          <w:sz w:val="22"/>
          <w:szCs w:val="22"/>
        </w:rPr>
        <w:t xml:space="preserve"> výši </w:t>
      </w:r>
      <w:r w:rsidR="00F709B8">
        <w:rPr>
          <w:rFonts w:asciiTheme="minorHAnsi" w:hAnsiTheme="minorHAnsi"/>
          <w:sz w:val="22"/>
          <w:szCs w:val="22"/>
        </w:rPr>
        <w:t>9</w:t>
      </w:r>
      <w:r w:rsidRPr="00951C65">
        <w:rPr>
          <w:rFonts w:asciiTheme="minorHAnsi" w:hAnsiTheme="minorHAnsi"/>
          <w:sz w:val="22"/>
          <w:szCs w:val="22"/>
        </w:rPr>
        <w:t xml:space="preserve">3 000,00 Kč. </w:t>
      </w:r>
    </w:p>
    <w:p w:rsidR="007F458C" w:rsidRPr="00317773" w:rsidRDefault="007F458C" w:rsidP="007F458C">
      <w:pPr>
        <w:pStyle w:val="Zkladntext2"/>
        <w:rPr>
          <w:rFonts w:asciiTheme="minorHAnsi" w:hAnsiTheme="minorHAnsi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b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b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b/>
          <w:sz w:val="22"/>
          <w:szCs w:val="20"/>
        </w:rPr>
        <w:t xml:space="preserve">Zákonné pojištění a FKSP 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</w:p>
    <w:p w:rsidR="007F458C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1) povinné pojistné placené zaměstnavatelem: </w:t>
      </w:r>
    </w:p>
    <w:p w:rsidR="007F458C" w:rsidRDefault="007F458C" w:rsidP="007F458C">
      <w:r w:rsidRPr="00317773">
        <w:t xml:space="preserve">  </w:t>
      </w:r>
    </w:p>
    <w:p w:rsidR="007F458C" w:rsidRPr="00D15BA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>
        <w:t xml:space="preserve">    </w:t>
      </w:r>
      <w:r w:rsidRPr="00D15BAE">
        <w:rPr>
          <w:rFonts w:asciiTheme="minorHAnsi" w:hAnsiTheme="minorHAnsi"/>
          <w:sz w:val="22"/>
          <w:szCs w:val="22"/>
        </w:rPr>
        <w:t>% plnění   RO 1</w:t>
      </w:r>
      <w:r w:rsidR="00F709B8">
        <w:rPr>
          <w:rFonts w:asciiTheme="minorHAnsi" w:hAnsiTheme="minorHAnsi"/>
          <w:sz w:val="22"/>
          <w:szCs w:val="22"/>
        </w:rPr>
        <w:t>4</w:t>
      </w:r>
      <w:r w:rsidRPr="00D15BAE">
        <w:rPr>
          <w:rFonts w:asciiTheme="minorHAnsi" w:hAnsiTheme="minorHAnsi"/>
          <w:sz w:val="22"/>
          <w:szCs w:val="22"/>
        </w:rPr>
        <w:t>:</w:t>
      </w:r>
      <w:r w:rsidRPr="00D15BAE">
        <w:rPr>
          <w:rFonts w:asciiTheme="minorHAnsi" w:hAnsiTheme="minorHAnsi"/>
          <w:sz w:val="22"/>
          <w:szCs w:val="22"/>
        </w:rPr>
        <w:tab/>
        <w:t xml:space="preserve">           9</w:t>
      </w:r>
      <w:r w:rsidR="004C6C91">
        <w:rPr>
          <w:rFonts w:asciiTheme="minorHAnsi" w:hAnsiTheme="minorHAnsi"/>
          <w:sz w:val="22"/>
          <w:szCs w:val="22"/>
        </w:rPr>
        <w:t>8</w:t>
      </w:r>
      <w:r w:rsidRPr="00D15BAE">
        <w:rPr>
          <w:rFonts w:asciiTheme="minorHAnsi" w:hAnsiTheme="minorHAnsi"/>
          <w:sz w:val="22"/>
          <w:szCs w:val="22"/>
        </w:rPr>
        <w:t>,</w:t>
      </w:r>
      <w:r w:rsidR="004C6C91">
        <w:rPr>
          <w:rFonts w:asciiTheme="minorHAnsi" w:hAnsiTheme="minorHAnsi"/>
          <w:sz w:val="22"/>
          <w:szCs w:val="22"/>
        </w:rPr>
        <w:t>78</w:t>
      </w:r>
      <w:r w:rsidRPr="00D15BAE">
        <w:rPr>
          <w:rFonts w:asciiTheme="minorHAnsi" w:hAnsiTheme="minorHAnsi"/>
          <w:sz w:val="22"/>
          <w:szCs w:val="22"/>
        </w:rPr>
        <w:t xml:space="preserve">  </w:t>
      </w:r>
    </w:p>
    <w:p w:rsidR="007F458C" w:rsidRPr="00317773" w:rsidRDefault="007F458C" w:rsidP="007F458C">
      <w:pPr>
        <w:pStyle w:val="Bezmezer"/>
      </w:pPr>
      <w:r w:rsidRPr="00D15BAE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D15BAE">
        <w:rPr>
          <w:rFonts w:asciiTheme="minorHAnsi" w:hAnsiTheme="minorHAnsi"/>
          <w:sz w:val="22"/>
          <w:szCs w:val="22"/>
        </w:rPr>
        <w:t xml:space="preserve"> % nárůstu 201</w:t>
      </w:r>
      <w:r w:rsidR="00F709B8">
        <w:rPr>
          <w:rFonts w:asciiTheme="minorHAnsi" w:hAnsiTheme="minorHAnsi"/>
          <w:sz w:val="22"/>
          <w:szCs w:val="22"/>
        </w:rPr>
        <w:t>4</w:t>
      </w:r>
      <w:r w:rsidRPr="00D15BAE">
        <w:rPr>
          <w:rFonts w:asciiTheme="minorHAnsi" w:hAnsiTheme="minorHAnsi"/>
          <w:sz w:val="22"/>
          <w:szCs w:val="22"/>
        </w:rPr>
        <w:t>/201</w:t>
      </w:r>
      <w:r w:rsidR="00F709B8">
        <w:rPr>
          <w:rFonts w:asciiTheme="minorHAnsi" w:hAnsiTheme="minorHAnsi"/>
          <w:sz w:val="22"/>
          <w:szCs w:val="22"/>
        </w:rPr>
        <w:t>3</w:t>
      </w:r>
      <w:r w:rsidRPr="00D15BAE">
        <w:rPr>
          <w:rFonts w:asciiTheme="minorHAnsi" w:hAnsiTheme="minorHAnsi"/>
          <w:sz w:val="22"/>
          <w:szCs w:val="22"/>
        </w:rPr>
        <w:t xml:space="preserve">:       </w:t>
      </w:r>
      <w:proofErr w:type="gramStart"/>
      <w:r w:rsidRPr="00D15BAE">
        <w:rPr>
          <w:rFonts w:asciiTheme="minorHAnsi" w:hAnsiTheme="minorHAnsi"/>
          <w:sz w:val="22"/>
          <w:szCs w:val="22"/>
        </w:rPr>
        <w:t xml:space="preserve">-  </w:t>
      </w:r>
      <w:r w:rsidR="004C6C91">
        <w:rPr>
          <w:rFonts w:asciiTheme="minorHAnsi" w:hAnsiTheme="minorHAnsi"/>
          <w:sz w:val="22"/>
          <w:szCs w:val="22"/>
        </w:rPr>
        <w:t xml:space="preserve"> </w:t>
      </w:r>
      <w:r w:rsidRPr="00D15BAE">
        <w:rPr>
          <w:rFonts w:asciiTheme="minorHAnsi" w:hAnsiTheme="minorHAnsi"/>
          <w:sz w:val="22"/>
          <w:szCs w:val="22"/>
        </w:rPr>
        <w:t>3,</w:t>
      </w:r>
      <w:r w:rsidR="004C6C91">
        <w:rPr>
          <w:rFonts w:asciiTheme="minorHAnsi" w:hAnsiTheme="minorHAnsi"/>
          <w:sz w:val="22"/>
          <w:szCs w:val="22"/>
        </w:rPr>
        <w:t>51</w:t>
      </w:r>
      <w:proofErr w:type="gramEnd"/>
      <w:r w:rsidRPr="00317773">
        <w:t xml:space="preserve">    </w:t>
      </w:r>
    </w:p>
    <w:p w:rsidR="007F458C" w:rsidRPr="00317773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</w:p>
    <w:p w:rsidR="007F458C" w:rsidRPr="00317773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2) FKSP: </w:t>
      </w:r>
    </w:p>
    <w:p w:rsidR="007F458C" w:rsidRPr="006F0BFD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6F0BF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6F0BFD">
        <w:rPr>
          <w:rFonts w:asciiTheme="minorHAnsi" w:hAnsiTheme="minorHAnsi"/>
          <w:sz w:val="22"/>
          <w:szCs w:val="22"/>
        </w:rPr>
        <w:t>% plnění   RO 1</w:t>
      </w:r>
      <w:r w:rsidR="004C6C91">
        <w:rPr>
          <w:rFonts w:asciiTheme="minorHAnsi" w:hAnsiTheme="minorHAnsi"/>
          <w:sz w:val="22"/>
          <w:szCs w:val="22"/>
        </w:rPr>
        <w:t>4</w:t>
      </w:r>
      <w:r w:rsidRPr="006F0BFD">
        <w:rPr>
          <w:rFonts w:asciiTheme="minorHAnsi" w:hAnsiTheme="minorHAnsi"/>
          <w:sz w:val="22"/>
          <w:szCs w:val="22"/>
        </w:rPr>
        <w:t>:</w:t>
      </w:r>
      <w:r w:rsidRPr="006F0BFD">
        <w:rPr>
          <w:rFonts w:asciiTheme="minorHAnsi" w:hAnsiTheme="minorHAnsi"/>
          <w:sz w:val="22"/>
          <w:szCs w:val="22"/>
        </w:rPr>
        <w:tab/>
        <w:t xml:space="preserve">       </w:t>
      </w:r>
      <w:r w:rsidR="004C6C91">
        <w:rPr>
          <w:rFonts w:asciiTheme="minorHAnsi" w:hAnsiTheme="minorHAnsi"/>
          <w:sz w:val="22"/>
          <w:szCs w:val="22"/>
        </w:rPr>
        <w:t xml:space="preserve">  </w:t>
      </w:r>
      <w:r w:rsidRPr="006F0BFD">
        <w:rPr>
          <w:rFonts w:asciiTheme="minorHAnsi" w:hAnsiTheme="minorHAnsi"/>
          <w:sz w:val="22"/>
          <w:szCs w:val="22"/>
        </w:rPr>
        <w:t xml:space="preserve"> </w:t>
      </w:r>
      <w:r w:rsidR="004C6C91">
        <w:rPr>
          <w:rFonts w:asciiTheme="minorHAnsi" w:hAnsiTheme="minorHAnsi"/>
          <w:sz w:val="22"/>
          <w:szCs w:val="22"/>
        </w:rPr>
        <w:t xml:space="preserve"> 97</w:t>
      </w:r>
      <w:r w:rsidRPr="006F0BFD">
        <w:rPr>
          <w:rFonts w:asciiTheme="minorHAnsi" w:hAnsiTheme="minorHAnsi"/>
          <w:sz w:val="22"/>
          <w:szCs w:val="22"/>
        </w:rPr>
        <w:t>,</w:t>
      </w:r>
      <w:r w:rsidR="004C6C91">
        <w:rPr>
          <w:rFonts w:asciiTheme="minorHAnsi" w:hAnsiTheme="minorHAnsi"/>
          <w:sz w:val="22"/>
          <w:szCs w:val="22"/>
        </w:rPr>
        <w:t>95</w:t>
      </w:r>
      <w:r w:rsidRPr="006F0BFD">
        <w:rPr>
          <w:rFonts w:asciiTheme="minorHAnsi" w:hAnsiTheme="minorHAnsi"/>
          <w:sz w:val="22"/>
          <w:szCs w:val="22"/>
        </w:rPr>
        <w:t xml:space="preserve">  </w:t>
      </w:r>
    </w:p>
    <w:p w:rsidR="007F458C" w:rsidRPr="006F0BFD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6F0BF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6F0BFD">
        <w:rPr>
          <w:rFonts w:asciiTheme="minorHAnsi" w:hAnsiTheme="minorHAnsi"/>
          <w:sz w:val="22"/>
          <w:szCs w:val="22"/>
        </w:rPr>
        <w:t>% nárůstu 201</w:t>
      </w:r>
      <w:r w:rsidR="00F709B8">
        <w:rPr>
          <w:rFonts w:asciiTheme="minorHAnsi" w:hAnsiTheme="minorHAnsi"/>
          <w:sz w:val="22"/>
          <w:szCs w:val="22"/>
        </w:rPr>
        <w:t>4</w:t>
      </w:r>
      <w:r w:rsidRPr="006F0BFD">
        <w:rPr>
          <w:rFonts w:asciiTheme="minorHAnsi" w:hAnsiTheme="minorHAnsi"/>
          <w:sz w:val="22"/>
          <w:szCs w:val="22"/>
        </w:rPr>
        <w:t>/201</w:t>
      </w:r>
      <w:r w:rsidR="00F709B8">
        <w:rPr>
          <w:rFonts w:asciiTheme="minorHAnsi" w:hAnsiTheme="minorHAnsi"/>
          <w:sz w:val="22"/>
          <w:szCs w:val="22"/>
        </w:rPr>
        <w:t>3</w:t>
      </w:r>
      <w:r w:rsidRPr="006F0BFD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6F0BFD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6F0BFD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6F0BFD">
        <w:rPr>
          <w:rFonts w:asciiTheme="minorHAnsi" w:hAnsiTheme="minorHAnsi"/>
          <w:sz w:val="22"/>
          <w:szCs w:val="22"/>
        </w:rPr>
        <w:t>-</w:t>
      </w:r>
      <w:r w:rsidR="004C6C91">
        <w:rPr>
          <w:rFonts w:asciiTheme="minorHAnsi" w:hAnsiTheme="minorHAnsi"/>
          <w:sz w:val="22"/>
          <w:szCs w:val="22"/>
        </w:rPr>
        <w:t xml:space="preserve"> </w:t>
      </w:r>
      <w:r w:rsidRPr="006F0BFD">
        <w:rPr>
          <w:rFonts w:asciiTheme="minorHAnsi" w:hAnsiTheme="minorHAnsi"/>
          <w:sz w:val="22"/>
          <w:szCs w:val="22"/>
        </w:rPr>
        <w:t xml:space="preserve"> 3,</w:t>
      </w:r>
      <w:r w:rsidR="004C6C91">
        <w:rPr>
          <w:rFonts w:asciiTheme="minorHAnsi" w:hAnsiTheme="minorHAnsi"/>
          <w:sz w:val="22"/>
          <w:szCs w:val="22"/>
        </w:rPr>
        <w:t>77</w:t>
      </w:r>
      <w:proofErr w:type="gramEnd"/>
    </w:p>
    <w:p w:rsidR="007F458C" w:rsidRPr="00317773" w:rsidRDefault="007F458C" w:rsidP="007F458C">
      <w:pPr>
        <w:pStyle w:val="Zkladntextodsazen3"/>
        <w:ind w:left="0" w:firstLine="18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 </w:t>
      </w:r>
    </w:p>
    <w:p w:rsidR="007F458C" w:rsidRPr="00B2309F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B2309F">
        <w:rPr>
          <w:rFonts w:asciiTheme="minorHAnsi" w:hAnsiTheme="minorHAnsi"/>
          <w:sz w:val="22"/>
          <w:szCs w:val="22"/>
        </w:rPr>
        <w:t xml:space="preserve">    Jednotný příděl 1 % MP byl odváděn v předepsaných termínech a výši dle vyplacených </w:t>
      </w:r>
    </w:p>
    <w:p w:rsidR="007F458C" w:rsidRPr="00B2309F" w:rsidRDefault="007F458C" w:rsidP="007F458C">
      <w:pPr>
        <w:pStyle w:val="Bezmezer"/>
        <w:rPr>
          <w:rFonts w:asciiTheme="minorHAnsi" w:hAnsiTheme="minorHAnsi"/>
          <w:b/>
          <w:sz w:val="22"/>
          <w:szCs w:val="22"/>
        </w:rPr>
      </w:pPr>
      <w:r w:rsidRPr="00B2309F">
        <w:rPr>
          <w:rFonts w:asciiTheme="minorHAnsi" w:hAnsiTheme="minorHAnsi"/>
          <w:sz w:val="22"/>
          <w:szCs w:val="22"/>
        </w:rPr>
        <w:t xml:space="preserve">    mzdových prostředků. Byl proveden i za 1 pracovníka placeného Úřadem práce.</w:t>
      </w:r>
    </w:p>
    <w:p w:rsidR="007F458C" w:rsidRPr="00317773" w:rsidRDefault="007F458C" w:rsidP="007F458C">
      <w:pPr>
        <w:ind w:left="180"/>
        <w:rPr>
          <w:rFonts w:asciiTheme="minorHAnsi" w:hAnsiTheme="minorHAnsi" w:cs="Arial"/>
          <w:b/>
          <w:sz w:val="22"/>
          <w:szCs w:val="20"/>
        </w:rPr>
      </w:pPr>
    </w:p>
    <w:p w:rsidR="007F458C" w:rsidRPr="00317773" w:rsidRDefault="007F458C" w:rsidP="007F458C">
      <w:pPr>
        <w:ind w:left="180"/>
        <w:rPr>
          <w:rFonts w:asciiTheme="minorHAnsi" w:hAnsiTheme="minorHAnsi" w:cs="Arial"/>
          <w:b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b/>
          <w:sz w:val="22"/>
          <w:szCs w:val="20"/>
        </w:rPr>
      </w:pPr>
      <w:r w:rsidRPr="00317773">
        <w:rPr>
          <w:rFonts w:asciiTheme="minorHAnsi" w:hAnsiTheme="minorHAnsi" w:cs="Arial"/>
          <w:b/>
          <w:sz w:val="22"/>
          <w:szCs w:val="20"/>
        </w:rPr>
        <w:t xml:space="preserve">Ostatní přímé náklady </w:t>
      </w:r>
    </w:p>
    <w:p w:rsidR="007F458C" w:rsidRPr="00317773" w:rsidRDefault="007F458C" w:rsidP="007F458C">
      <w:pPr>
        <w:ind w:left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/>
          <w:sz w:val="22"/>
        </w:rPr>
        <w:t xml:space="preserve">    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1) učebnice, školní potřeby zdarma.:  </w:t>
      </w:r>
    </w:p>
    <w:p w:rsidR="007F458C" w:rsidRPr="00317773" w:rsidRDefault="007F458C" w:rsidP="007F458C">
      <w:pPr>
        <w:ind w:left="180"/>
        <w:rPr>
          <w:rFonts w:asciiTheme="minorHAnsi" w:hAnsiTheme="minorHAnsi" w:cs="Arial"/>
          <w:sz w:val="22"/>
          <w:szCs w:val="20"/>
        </w:rPr>
      </w:pPr>
    </w:p>
    <w:p w:rsidR="007F458C" w:rsidRPr="004B2AF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4B2AF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4B2AFE">
        <w:rPr>
          <w:rFonts w:asciiTheme="minorHAnsi" w:hAnsiTheme="minorHAnsi"/>
          <w:sz w:val="22"/>
          <w:szCs w:val="22"/>
        </w:rPr>
        <w:t>1</w:t>
      </w:r>
      <w:r w:rsidR="004C6C91">
        <w:rPr>
          <w:rFonts w:asciiTheme="minorHAnsi" w:hAnsiTheme="minorHAnsi"/>
          <w:sz w:val="22"/>
          <w:szCs w:val="22"/>
        </w:rPr>
        <w:t>4</w:t>
      </w:r>
      <w:r w:rsidRPr="004B2AFE">
        <w:rPr>
          <w:rFonts w:asciiTheme="minorHAnsi" w:hAnsiTheme="minorHAnsi"/>
          <w:sz w:val="22"/>
          <w:szCs w:val="22"/>
        </w:rPr>
        <w:t xml:space="preserve">:                </w:t>
      </w:r>
      <w:r w:rsidR="004C6C91">
        <w:rPr>
          <w:rFonts w:asciiTheme="minorHAnsi" w:hAnsiTheme="minorHAnsi"/>
          <w:sz w:val="22"/>
          <w:szCs w:val="22"/>
        </w:rPr>
        <w:t xml:space="preserve"> </w:t>
      </w:r>
      <w:r w:rsidRPr="004B2AFE">
        <w:rPr>
          <w:rFonts w:asciiTheme="minorHAnsi" w:hAnsiTheme="minorHAnsi"/>
          <w:sz w:val="22"/>
          <w:szCs w:val="22"/>
        </w:rPr>
        <w:t>3</w:t>
      </w:r>
      <w:r w:rsidR="004C6C91">
        <w:rPr>
          <w:rFonts w:asciiTheme="minorHAnsi" w:hAnsiTheme="minorHAnsi"/>
          <w:sz w:val="22"/>
          <w:szCs w:val="22"/>
        </w:rPr>
        <w:t>1</w:t>
      </w:r>
      <w:r w:rsidRPr="004B2AFE">
        <w:rPr>
          <w:rFonts w:asciiTheme="minorHAnsi" w:hAnsiTheme="minorHAnsi"/>
          <w:sz w:val="22"/>
          <w:szCs w:val="22"/>
        </w:rPr>
        <w:t>,</w:t>
      </w:r>
      <w:r w:rsidR="004C6C91">
        <w:rPr>
          <w:rFonts w:asciiTheme="minorHAnsi" w:hAnsiTheme="minorHAnsi"/>
          <w:sz w:val="22"/>
          <w:szCs w:val="22"/>
        </w:rPr>
        <w:t>97</w:t>
      </w:r>
      <w:proofErr w:type="gramEnd"/>
      <w:r w:rsidRPr="004B2AFE">
        <w:rPr>
          <w:rFonts w:asciiTheme="minorHAnsi" w:hAnsiTheme="minorHAnsi"/>
          <w:sz w:val="22"/>
          <w:szCs w:val="22"/>
        </w:rPr>
        <w:t xml:space="preserve">  </w:t>
      </w:r>
    </w:p>
    <w:p w:rsidR="007F458C" w:rsidRPr="004B2AFE" w:rsidRDefault="007F458C" w:rsidP="007F458C">
      <w:pPr>
        <w:pStyle w:val="Bezmezer"/>
        <w:rPr>
          <w:rFonts w:asciiTheme="minorHAnsi" w:hAnsiTheme="minorHAnsi" w:cs="Arial"/>
          <w:color w:val="000000"/>
          <w:sz w:val="22"/>
          <w:szCs w:val="22"/>
        </w:rPr>
      </w:pPr>
      <w:r w:rsidRPr="004B2AF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4B2AFE">
        <w:rPr>
          <w:rFonts w:asciiTheme="minorHAnsi" w:hAnsiTheme="minorHAnsi" w:cs="Arial"/>
          <w:sz w:val="22"/>
          <w:szCs w:val="22"/>
        </w:rPr>
        <w:t>% nárůstu 201</w:t>
      </w:r>
      <w:r w:rsidR="00F709B8">
        <w:rPr>
          <w:rFonts w:asciiTheme="minorHAnsi" w:hAnsiTheme="minorHAnsi" w:cs="Arial"/>
          <w:sz w:val="22"/>
          <w:szCs w:val="22"/>
        </w:rPr>
        <w:t>4</w:t>
      </w:r>
      <w:r w:rsidRPr="004B2AFE">
        <w:rPr>
          <w:rFonts w:asciiTheme="minorHAnsi" w:hAnsiTheme="minorHAnsi" w:cs="Arial"/>
          <w:sz w:val="22"/>
          <w:szCs w:val="22"/>
        </w:rPr>
        <w:t>/201</w:t>
      </w:r>
      <w:r w:rsidR="00F709B8">
        <w:rPr>
          <w:rFonts w:asciiTheme="minorHAnsi" w:hAnsiTheme="minorHAnsi" w:cs="Arial"/>
          <w:sz w:val="22"/>
          <w:szCs w:val="22"/>
        </w:rPr>
        <w:t>3</w:t>
      </w:r>
      <w:r w:rsidRPr="004B2AFE">
        <w:rPr>
          <w:rFonts w:asciiTheme="minorHAnsi" w:hAnsiTheme="minorHAnsi" w:cs="Arial"/>
          <w:sz w:val="22"/>
          <w:szCs w:val="22"/>
        </w:rPr>
        <w:t xml:space="preserve">:    </w:t>
      </w:r>
      <w:proofErr w:type="gramStart"/>
      <w:r w:rsidR="004C6C91">
        <w:rPr>
          <w:rFonts w:asciiTheme="minorHAnsi" w:hAnsiTheme="minorHAnsi" w:cs="Arial"/>
          <w:sz w:val="22"/>
          <w:szCs w:val="22"/>
        </w:rPr>
        <w:t>-  40,37</w:t>
      </w:r>
      <w:proofErr w:type="gramEnd"/>
    </w:p>
    <w:p w:rsidR="007F458C" w:rsidRPr="00317773" w:rsidRDefault="007F458C" w:rsidP="007F458C">
      <w:pPr>
        <w:ind w:left="180"/>
        <w:rPr>
          <w:rFonts w:asciiTheme="minorHAnsi" w:hAnsiTheme="minorHAnsi" w:cs="Arial"/>
          <w:b/>
          <w:sz w:val="22"/>
          <w:szCs w:val="20"/>
        </w:rPr>
      </w:pPr>
    </w:p>
    <w:p w:rsidR="007F458C" w:rsidRPr="00317773" w:rsidRDefault="007F458C" w:rsidP="007F458C">
      <w:pPr>
        <w:ind w:left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Učebnice nebyly zakoupeny z důvodu nevhodné nabídky učebnic vzhledem k ŠVP. </w:t>
      </w:r>
    </w:p>
    <w:p w:rsidR="007F458C" w:rsidRPr="00317773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lastRenderedPageBreak/>
        <w:t xml:space="preserve">2) knihy, učební pomůcky: </w:t>
      </w:r>
    </w:p>
    <w:p w:rsidR="007F458C" w:rsidRPr="004B2AF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4B2AFE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4B2AFE">
        <w:rPr>
          <w:rFonts w:asciiTheme="minorHAnsi" w:hAnsiTheme="minorHAnsi"/>
          <w:sz w:val="22"/>
          <w:szCs w:val="22"/>
        </w:rPr>
        <w:t xml:space="preserve">% plnění   RO </w:t>
      </w:r>
      <w:proofErr w:type="gramStart"/>
      <w:r w:rsidRPr="004B2AFE">
        <w:rPr>
          <w:rFonts w:asciiTheme="minorHAnsi" w:hAnsiTheme="minorHAnsi"/>
          <w:sz w:val="22"/>
          <w:szCs w:val="22"/>
        </w:rPr>
        <w:t>1</w:t>
      </w:r>
      <w:r w:rsidR="004C6C91">
        <w:rPr>
          <w:rFonts w:asciiTheme="minorHAnsi" w:hAnsiTheme="minorHAnsi"/>
          <w:sz w:val="22"/>
          <w:szCs w:val="22"/>
        </w:rPr>
        <w:t>4</w:t>
      </w:r>
      <w:r w:rsidRPr="004B2AFE">
        <w:rPr>
          <w:rFonts w:asciiTheme="minorHAnsi" w:hAnsiTheme="minorHAnsi"/>
          <w:sz w:val="22"/>
          <w:szCs w:val="22"/>
        </w:rPr>
        <w:t xml:space="preserve">:        </w:t>
      </w:r>
      <w:r>
        <w:rPr>
          <w:rFonts w:asciiTheme="minorHAnsi" w:hAnsiTheme="minorHAnsi"/>
          <w:sz w:val="22"/>
          <w:szCs w:val="22"/>
        </w:rPr>
        <w:t xml:space="preserve">        </w:t>
      </w:r>
      <w:r w:rsidRPr="004B2AFE">
        <w:rPr>
          <w:rFonts w:asciiTheme="minorHAnsi" w:hAnsiTheme="minorHAnsi"/>
          <w:sz w:val="22"/>
          <w:szCs w:val="22"/>
        </w:rPr>
        <w:t xml:space="preserve"> </w:t>
      </w:r>
      <w:r w:rsidR="004C6C91">
        <w:rPr>
          <w:rFonts w:asciiTheme="minorHAnsi" w:hAnsiTheme="minorHAnsi"/>
          <w:sz w:val="22"/>
          <w:szCs w:val="22"/>
        </w:rPr>
        <w:t>10</w:t>
      </w:r>
      <w:r w:rsidRPr="004B2AFE">
        <w:rPr>
          <w:rFonts w:asciiTheme="minorHAnsi" w:hAnsiTheme="minorHAnsi"/>
          <w:sz w:val="22"/>
          <w:szCs w:val="22"/>
        </w:rPr>
        <w:t>,</w:t>
      </w:r>
      <w:r w:rsidR="004C6C91">
        <w:rPr>
          <w:rFonts w:asciiTheme="minorHAnsi" w:hAnsiTheme="minorHAnsi"/>
          <w:sz w:val="22"/>
          <w:szCs w:val="22"/>
        </w:rPr>
        <w:t>33</w:t>
      </w:r>
      <w:proofErr w:type="gramEnd"/>
      <w:r w:rsidRPr="004B2AFE">
        <w:rPr>
          <w:rFonts w:asciiTheme="minorHAnsi" w:hAnsiTheme="minorHAnsi"/>
          <w:sz w:val="22"/>
          <w:szCs w:val="22"/>
        </w:rPr>
        <w:t xml:space="preserve">  </w:t>
      </w:r>
    </w:p>
    <w:p w:rsidR="007F458C" w:rsidRPr="004B2AFE" w:rsidRDefault="007F458C" w:rsidP="007F458C">
      <w:pPr>
        <w:pStyle w:val="Bezmezer"/>
        <w:rPr>
          <w:rFonts w:asciiTheme="minorHAnsi" w:hAnsiTheme="minorHAnsi" w:cs="Arial"/>
          <w:sz w:val="22"/>
          <w:szCs w:val="22"/>
        </w:rPr>
      </w:pPr>
      <w:r w:rsidRPr="004B2AF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4B2AFE">
        <w:rPr>
          <w:rFonts w:asciiTheme="minorHAnsi" w:hAnsiTheme="minorHAnsi" w:cs="Arial"/>
          <w:sz w:val="22"/>
          <w:szCs w:val="22"/>
        </w:rPr>
        <w:t>% nárůstu 201</w:t>
      </w:r>
      <w:r w:rsidR="00F709B8">
        <w:rPr>
          <w:rFonts w:asciiTheme="minorHAnsi" w:hAnsiTheme="minorHAnsi" w:cs="Arial"/>
          <w:sz w:val="22"/>
          <w:szCs w:val="22"/>
        </w:rPr>
        <w:t>4</w:t>
      </w:r>
      <w:r w:rsidRPr="004B2AFE">
        <w:rPr>
          <w:rFonts w:asciiTheme="minorHAnsi" w:hAnsiTheme="minorHAnsi" w:cs="Arial"/>
          <w:sz w:val="22"/>
          <w:szCs w:val="22"/>
        </w:rPr>
        <w:t>/201</w:t>
      </w:r>
      <w:r w:rsidR="00F709B8">
        <w:rPr>
          <w:rFonts w:asciiTheme="minorHAnsi" w:hAnsiTheme="minorHAnsi" w:cs="Arial"/>
          <w:sz w:val="22"/>
          <w:szCs w:val="22"/>
        </w:rPr>
        <w:t>3</w:t>
      </w:r>
      <w:r w:rsidRPr="004B2AFE">
        <w:rPr>
          <w:rFonts w:asciiTheme="minorHAnsi" w:hAnsiTheme="minorHAnsi" w:cs="Arial"/>
          <w:sz w:val="22"/>
          <w:szCs w:val="22"/>
        </w:rPr>
        <w:t xml:space="preserve">:    </w:t>
      </w:r>
      <w:proofErr w:type="gramStart"/>
      <w:r w:rsidRPr="004B2AFE">
        <w:rPr>
          <w:rFonts w:asciiTheme="minorHAnsi" w:hAnsiTheme="minorHAnsi" w:cs="Arial"/>
          <w:sz w:val="22"/>
          <w:szCs w:val="22"/>
        </w:rPr>
        <w:t xml:space="preserve">- </w:t>
      </w:r>
      <w:r w:rsidR="004C6C91">
        <w:rPr>
          <w:rFonts w:asciiTheme="minorHAnsi" w:hAnsiTheme="minorHAnsi" w:cs="Arial"/>
          <w:sz w:val="22"/>
          <w:szCs w:val="22"/>
        </w:rPr>
        <w:t xml:space="preserve"> 26</w:t>
      </w:r>
      <w:r w:rsidRPr="004B2AFE">
        <w:rPr>
          <w:rFonts w:asciiTheme="minorHAnsi" w:hAnsiTheme="minorHAnsi" w:cs="Arial"/>
          <w:sz w:val="22"/>
          <w:szCs w:val="22"/>
        </w:rPr>
        <w:t>,</w:t>
      </w:r>
      <w:r w:rsidR="004C6C91">
        <w:rPr>
          <w:rFonts w:asciiTheme="minorHAnsi" w:hAnsiTheme="minorHAnsi" w:cs="Arial"/>
          <w:sz w:val="22"/>
          <w:szCs w:val="22"/>
        </w:rPr>
        <w:t>29</w:t>
      </w:r>
      <w:proofErr w:type="gramEnd"/>
    </w:p>
    <w:p w:rsidR="007F458C" w:rsidRPr="00317773" w:rsidRDefault="007F458C" w:rsidP="007F458C">
      <w:pPr>
        <w:ind w:left="180"/>
        <w:rPr>
          <w:rFonts w:asciiTheme="minorHAnsi" w:hAnsiTheme="minorHAnsi" w:cs="Arial"/>
          <w:sz w:val="22"/>
        </w:rPr>
      </w:pPr>
    </w:p>
    <w:p w:rsidR="007F458C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>Na této položce byly pořízeny zejména učební pomůcky pro žáky zařazené do rehabilitačního</w:t>
      </w:r>
    </w:p>
    <w:p w:rsidR="004C6C91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programu, učební pomůcky </w:t>
      </w:r>
      <w:r w:rsidR="004C6C91">
        <w:rPr>
          <w:rFonts w:asciiTheme="minorHAnsi" w:hAnsiTheme="minorHAnsi" w:cs="Arial"/>
          <w:sz w:val="22"/>
          <w:szCs w:val="20"/>
        </w:rPr>
        <w:t>do logopedie,</w:t>
      </w:r>
      <w:r w:rsidRPr="00317773">
        <w:rPr>
          <w:rFonts w:asciiTheme="minorHAnsi" w:hAnsiTheme="minorHAnsi" w:cs="Arial"/>
          <w:sz w:val="22"/>
          <w:szCs w:val="20"/>
        </w:rPr>
        <w:t xml:space="preserve"> tělesné výchovy</w:t>
      </w:r>
      <w:r w:rsidR="004C6C91">
        <w:rPr>
          <w:rFonts w:asciiTheme="minorHAnsi" w:hAnsiTheme="minorHAnsi" w:cs="Arial"/>
          <w:sz w:val="22"/>
          <w:szCs w:val="20"/>
        </w:rPr>
        <w:t>, hudební výchovy, pracovní výchovy,</w:t>
      </w:r>
    </w:p>
    <w:p w:rsidR="007F458C" w:rsidRPr="00317773" w:rsidRDefault="004C6C91" w:rsidP="007F458C">
      <w:pPr>
        <w:ind w:firstLine="18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jazyka českého </w:t>
      </w:r>
      <w:r w:rsidR="007F458C" w:rsidRPr="00317773">
        <w:rPr>
          <w:rFonts w:asciiTheme="minorHAnsi" w:hAnsiTheme="minorHAnsi" w:cs="Arial"/>
          <w:sz w:val="22"/>
          <w:szCs w:val="20"/>
        </w:rPr>
        <w:t>a školní družiny.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3) DDHM , učební pomůcky:  </w:t>
      </w:r>
    </w:p>
    <w:p w:rsidR="007F458C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C456B8">
        <w:rPr>
          <w:rFonts w:asciiTheme="minorHAnsi" w:hAnsiTheme="minorHAnsi"/>
          <w:sz w:val="22"/>
          <w:szCs w:val="22"/>
        </w:rPr>
        <w:t xml:space="preserve">    </w:t>
      </w:r>
    </w:p>
    <w:p w:rsidR="007F458C" w:rsidRPr="00C456B8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Pr="00C456B8">
        <w:rPr>
          <w:rFonts w:asciiTheme="minorHAnsi" w:hAnsiTheme="minorHAnsi"/>
          <w:sz w:val="22"/>
          <w:szCs w:val="22"/>
        </w:rPr>
        <w:t>% plnění   RO</w:t>
      </w:r>
      <w:r>
        <w:rPr>
          <w:rFonts w:asciiTheme="minorHAnsi" w:hAnsiTheme="minorHAnsi"/>
          <w:sz w:val="22"/>
          <w:szCs w:val="22"/>
        </w:rPr>
        <w:t xml:space="preserve"> </w:t>
      </w:r>
      <w:r w:rsidRPr="00C456B8">
        <w:rPr>
          <w:rFonts w:asciiTheme="minorHAnsi" w:hAnsiTheme="minorHAnsi"/>
          <w:sz w:val="22"/>
          <w:szCs w:val="22"/>
        </w:rPr>
        <w:t>1</w:t>
      </w:r>
      <w:r w:rsidR="004C6C91">
        <w:rPr>
          <w:rFonts w:asciiTheme="minorHAnsi" w:hAnsiTheme="minorHAnsi"/>
          <w:sz w:val="22"/>
          <w:szCs w:val="22"/>
        </w:rPr>
        <w:t>4</w:t>
      </w:r>
      <w:r w:rsidRPr="00C456B8">
        <w:rPr>
          <w:rFonts w:asciiTheme="minorHAnsi" w:hAnsiTheme="minorHAnsi"/>
          <w:sz w:val="22"/>
          <w:szCs w:val="22"/>
        </w:rPr>
        <w:t xml:space="preserve">:                  </w:t>
      </w:r>
    </w:p>
    <w:p w:rsidR="007F458C" w:rsidRPr="00C456B8" w:rsidRDefault="007F458C" w:rsidP="007F458C">
      <w:pPr>
        <w:pStyle w:val="Bezmezer"/>
        <w:rPr>
          <w:rFonts w:asciiTheme="minorHAnsi" w:hAnsiTheme="minorHAnsi" w:cs="Arial"/>
          <w:sz w:val="22"/>
          <w:szCs w:val="22"/>
        </w:rPr>
      </w:pPr>
      <w:r w:rsidRPr="00C456B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C456B8">
        <w:rPr>
          <w:rFonts w:asciiTheme="minorHAnsi" w:hAnsiTheme="minorHAnsi" w:cs="Arial"/>
          <w:sz w:val="22"/>
          <w:szCs w:val="22"/>
        </w:rPr>
        <w:t>% nárůstu 201</w:t>
      </w:r>
      <w:r w:rsidR="00F709B8">
        <w:rPr>
          <w:rFonts w:asciiTheme="minorHAnsi" w:hAnsiTheme="minorHAnsi" w:cs="Arial"/>
          <w:sz w:val="22"/>
          <w:szCs w:val="22"/>
        </w:rPr>
        <w:t>4</w:t>
      </w:r>
      <w:r w:rsidRPr="00C456B8">
        <w:rPr>
          <w:rFonts w:asciiTheme="minorHAnsi" w:hAnsiTheme="minorHAnsi" w:cs="Arial"/>
          <w:sz w:val="22"/>
          <w:szCs w:val="22"/>
        </w:rPr>
        <w:t>/201</w:t>
      </w:r>
      <w:r w:rsidR="00F709B8">
        <w:rPr>
          <w:rFonts w:asciiTheme="minorHAnsi" w:hAnsiTheme="minorHAnsi" w:cs="Arial"/>
          <w:sz w:val="22"/>
          <w:szCs w:val="22"/>
        </w:rPr>
        <w:t>3</w:t>
      </w:r>
      <w:r w:rsidRPr="00C456B8">
        <w:rPr>
          <w:rFonts w:asciiTheme="minorHAnsi" w:hAnsiTheme="minorHAnsi" w:cs="Arial"/>
          <w:sz w:val="22"/>
          <w:szCs w:val="22"/>
        </w:rPr>
        <w:t xml:space="preserve">:  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C456B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C456B8">
        <w:rPr>
          <w:rFonts w:asciiTheme="minorHAnsi" w:hAnsiTheme="minorHAnsi" w:cs="Arial"/>
          <w:sz w:val="22"/>
          <w:szCs w:val="22"/>
        </w:rPr>
        <w:t>21</w:t>
      </w:r>
      <w:r w:rsidR="004C6C91">
        <w:rPr>
          <w:rFonts w:asciiTheme="minorHAnsi" w:hAnsiTheme="minorHAnsi" w:cs="Arial"/>
          <w:sz w:val="22"/>
          <w:szCs w:val="22"/>
        </w:rPr>
        <w:t>1</w:t>
      </w:r>
      <w:r w:rsidRPr="00C456B8">
        <w:rPr>
          <w:rFonts w:asciiTheme="minorHAnsi" w:hAnsiTheme="minorHAnsi" w:cs="Arial"/>
          <w:sz w:val="22"/>
          <w:szCs w:val="22"/>
        </w:rPr>
        <w:t>,9</w:t>
      </w:r>
      <w:r w:rsidR="004C6C91">
        <w:rPr>
          <w:rFonts w:asciiTheme="minorHAnsi" w:hAnsiTheme="minorHAnsi" w:cs="Arial"/>
          <w:sz w:val="22"/>
          <w:szCs w:val="22"/>
        </w:rPr>
        <w:t>6</w:t>
      </w:r>
    </w:p>
    <w:p w:rsidR="007F458C" w:rsidRPr="00317773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</w:t>
      </w:r>
    </w:p>
    <w:p w:rsidR="007F458C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Bylo pořízeno </w:t>
      </w:r>
      <w:r w:rsidR="00AB5E9E">
        <w:rPr>
          <w:rFonts w:asciiTheme="minorHAnsi" w:hAnsiTheme="minorHAnsi" w:cs="Arial"/>
          <w:sz w:val="22"/>
          <w:szCs w:val="20"/>
        </w:rPr>
        <w:t>vybavení</w:t>
      </w:r>
      <w:r w:rsidRPr="00317773">
        <w:rPr>
          <w:rFonts w:asciiTheme="minorHAnsi" w:hAnsiTheme="minorHAnsi" w:cs="Arial"/>
          <w:sz w:val="22"/>
          <w:szCs w:val="20"/>
        </w:rPr>
        <w:t xml:space="preserve"> do místnosti </w:t>
      </w:r>
      <w:proofErr w:type="spellStart"/>
      <w:r w:rsidRPr="00317773">
        <w:rPr>
          <w:rFonts w:asciiTheme="minorHAnsi" w:hAnsiTheme="minorHAnsi" w:cs="Arial"/>
          <w:sz w:val="22"/>
          <w:szCs w:val="20"/>
        </w:rPr>
        <w:t>snoezelen</w:t>
      </w:r>
      <w:proofErr w:type="spellEnd"/>
      <w:r w:rsidRPr="00317773">
        <w:rPr>
          <w:rFonts w:asciiTheme="minorHAnsi" w:hAnsiTheme="minorHAnsi" w:cs="Arial"/>
          <w:sz w:val="22"/>
          <w:szCs w:val="20"/>
        </w:rPr>
        <w:t xml:space="preserve">, učební pomůcky pro žáky zařazené </w:t>
      </w:r>
      <w:r>
        <w:rPr>
          <w:rFonts w:asciiTheme="minorHAnsi" w:hAnsiTheme="minorHAnsi" w:cs="Arial"/>
          <w:sz w:val="22"/>
          <w:szCs w:val="20"/>
        </w:rPr>
        <w:t xml:space="preserve">  </w:t>
      </w:r>
    </w:p>
    <w:p w:rsidR="007F458C" w:rsidRPr="00317773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do rehabilitačního programu, učební pomůcky </w:t>
      </w:r>
      <w:r w:rsidR="00AB5E9E">
        <w:rPr>
          <w:rFonts w:asciiTheme="minorHAnsi" w:hAnsiTheme="minorHAnsi" w:cs="Arial"/>
          <w:sz w:val="22"/>
          <w:szCs w:val="20"/>
        </w:rPr>
        <w:t>do ICT,</w:t>
      </w:r>
      <w:r w:rsidRPr="00317773">
        <w:rPr>
          <w:rFonts w:asciiTheme="minorHAnsi" w:hAnsiTheme="minorHAnsi" w:cs="Arial"/>
          <w:sz w:val="22"/>
          <w:szCs w:val="20"/>
        </w:rPr>
        <w:t xml:space="preserve"> </w:t>
      </w:r>
      <w:r w:rsidR="00AB5E9E">
        <w:rPr>
          <w:rFonts w:asciiTheme="minorHAnsi" w:hAnsiTheme="minorHAnsi" w:cs="Arial"/>
          <w:sz w:val="22"/>
          <w:szCs w:val="20"/>
        </w:rPr>
        <w:t xml:space="preserve">logopedie, </w:t>
      </w:r>
      <w:r w:rsidRPr="00317773">
        <w:rPr>
          <w:rFonts w:asciiTheme="minorHAnsi" w:hAnsiTheme="minorHAnsi" w:cs="Arial"/>
          <w:sz w:val="22"/>
          <w:szCs w:val="20"/>
        </w:rPr>
        <w:t>tělesné výchovy a školní družiny.</w:t>
      </w:r>
    </w:p>
    <w:p w:rsidR="007F458C" w:rsidRPr="00317773" w:rsidRDefault="008E7DA6" w:rsidP="007F458C">
      <w:pPr>
        <w:ind w:firstLine="18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Navýšení nákladů – čerpání finančního daru.</w:t>
      </w:r>
    </w:p>
    <w:p w:rsidR="00882DB1" w:rsidRPr="00317773" w:rsidRDefault="00882DB1" w:rsidP="007F458C">
      <w:pPr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4) služby školení vzdělávání:  </w:t>
      </w:r>
    </w:p>
    <w:p w:rsidR="007F458C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CE3114">
        <w:rPr>
          <w:rFonts w:asciiTheme="minorHAnsi" w:hAnsiTheme="minorHAnsi"/>
          <w:sz w:val="22"/>
          <w:szCs w:val="22"/>
        </w:rPr>
        <w:t xml:space="preserve">    </w:t>
      </w:r>
    </w:p>
    <w:p w:rsidR="007F458C" w:rsidRPr="00CE3114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Pr="00CE3114">
        <w:rPr>
          <w:rFonts w:asciiTheme="minorHAnsi" w:hAnsiTheme="minorHAnsi"/>
          <w:sz w:val="22"/>
          <w:szCs w:val="22"/>
        </w:rPr>
        <w:t xml:space="preserve">% plnění   RO </w:t>
      </w:r>
      <w:proofErr w:type="gramStart"/>
      <w:r w:rsidRPr="00CE3114">
        <w:rPr>
          <w:rFonts w:asciiTheme="minorHAnsi" w:hAnsiTheme="minorHAnsi"/>
          <w:sz w:val="22"/>
          <w:szCs w:val="22"/>
        </w:rPr>
        <w:t>1</w:t>
      </w:r>
      <w:r w:rsidR="006B2046">
        <w:rPr>
          <w:rFonts w:asciiTheme="minorHAnsi" w:hAnsiTheme="minorHAnsi"/>
          <w:sz w:val="22"/>
          <w:szCs w:val="22"/>
        </w:rPr>
        <w:t>4</w:t>
      </w:r>
      <w:r w:rsidRPr="00CE3114">
        <w:rPr>
          <w:rFonts w:asciiTheme="minorHAnsi" w:hAnsiTheme="minorHAnsi"/>
          <w:sz w:val="22"/>
          <w:szCs w:val="22"/>
        </w:rPr>
        <w:t xml:space="preserve">:                 </w:t>
      </w:r>
      <w:r w:rsidR="006B2046">
        <w:rPr>
          <w:rFonts w:asciiTheme="minorHAnsi" w:hAnsiTheme="minorHAnsi"/>
          <w:sz w:val="22"/>
          <w:szCs w:val="22"/>
        </w:rPr>
        <w:t xml:space="preserve">  98</w:t>
      </w:r>
      <w:r w:rsidRPr="00CE3114">
        <w:rPr>
          <w:rFonts w:asciiTheme="minorHAnsi" w:hAnsiTheme="minorHAnsi"/>
          <w:sz w:val="22"/>
          <w:szCs w:val="22"/>
        </w:rPr>
        <w:t>,</w:t>
      </w:r>
      <w:r w:rsidR="006B2046">
        <w:rPr>
          <w:rFonts w:asciiTheme="minorHAnsi" w:hAnsiTheme="minorHAnsi"/>
          <w:sz w:val="22"/>
          <w:szCs w:val="22"/>
        </w:rPr>
        <w:t>48</w:t>
      </w:r>
      <w:proofErr w:type="gramEnd"/>
      <w:r w:rsidRPr="00CE3114">
        <w:rPr>
          <w:rFonts w:asciiTheme="minorHAnsi" w:hAnsiTheme="minorHAnsi"/>
          <w:sz w:val="22"/>
          <w:szCs w:val="22"/>
        </w:rPr>
        <w:t xml:space="preserve">  </w:t>
      </w:r>
    </w:p>
    <w:p w:rsidR="007F458C" w:rsidRPr="00CE3114" w:rsidRDefault="007F458C" w:rsidP="007F458C">
      <w:pPr>
        <w:pStyle w:val="Bezmezer"/>
        <w:rPr>
          <w:rFonts w:asciiTheme="minorHAnsi" w:hAnsiTheme="minorHAnsi" w:cs="Arial"/>
          <w:sz w:val="22"/>
          <w:szCs w:val="22"/>
        </w:rPr>
      </w:pPr>
      <w:r w:rsidRPr="00CE311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CE3114">
        <w:rPr>
          <w:rFonts w:asciiTheme="minorHAnsi" w:hAnsiTheme="minorHAnsi" w:cs="Arial"/>
          <w:sz w:val="22"/>
          <w:szCs w:val="22"/>
        </w:rPr>
        <w:t>% nárůstu 201</w:t>
      </w:r>
      <w:r w:rsidR="00F709B8">
        <w:rPr>
          <w:rFonts w:asciiTheme="minorHAnsi" w:hAnsiTheme="minorHAnsi" w:cs="Arial"/>
          <w:sz w:val="22"/>
          <w:szCs w:val="22"/>
        </w:rPr>
        <w:t>4</w:t>
      </w:r>
      <w:r w:rsidRPr="00CE3114">
        <w:rPr>
          <w:rFonts w:asciiTheme="minorHAnsi" w:hAnsiTheme="minorHAnsi" w:cs="Arial"/>
          <w:sz w:val="22"/>
          <w:szCs w:val="22"/>
        </w:rPr>
        <w:t>/201</w:t>
      </w:r>
      <w:r w:rsidR="00F709B8">
        <w:rPr>
          <w:rFonts w:asciiTheme="minorHAnsi" w:hAnsiTheme="minorHAnsi" w:cs="Arial"/>
          <w:sz w:val="22"/>
          <w:szCs w:val="22"/>
        </w:rPr>
        <w:t>3</w:t>
      </w:r>
      <w:r w:rsidRPr="00CE3114">
        <w:rPr>
          <w:rFonts w:asciiTheme="minorHAnsi" w:hAnsiTheme="minorHAnsi" w:cs="Arial"/>
          <w:sz w:val="22"/>
          <w:szCs w:val="22"/>
        </w:rPr>
        <w:t xml:space="preserve">:   </w:t>
      </w:r>
      <w:proofErr w:type="gramStart"/>
      <w:r w:rsidR="006B2046">
        <w:rPr>
          <w:rFonts w:asciiTheme="minorHAnsi" w:hAnsiTheme="minorHAnsi" w:cs="Arial"/>
          <w:sz w:val="22"/>
          <w:szCs w:val="22"/>
        </w:rPr>
        <w:t>-</w:t>
      </w:r>
      <w:r w:rsidRPr="00CE3114">
        <w:rPr>
          <w:rFonts w:asciiTheme="minorHAnsi" w:hAnsiTheme="minorHAnsi" w:cs="Arial"/>
          <w:sz w:val="22"/>
          <w:szCs w:val="22"/>
        </w:rPr>
        <w:t xml:space="preserve">     </w:t>
      </w:r>
      <w:r w:rsidR="006B2046">
        <w:rPr>
          <w:rFonts w:asciiTheme="minorHAnsi" w:hAnsiTheme="minorHAnsi" w:cs="Arial"/>
          <w:sz w:val="22"/>
          <w:szCs w:val="22"/>
        </w:rPr>
        <w:t>56</w:t>
      </w:r>
      <w:r w:rsidRPr="00CE3114">
        <w:rPr>
          <w:rFonts w:asciiTheme="minorHAnsi" w:hAnsiTheme="minorHAnsi" w:cs="Arial"/>
          <w:sz w:val="22"/>
          <w:szCs w:val="22"/>
        </w:rPr>
        <w:t>,</w:t>
      </w:r>
      <w:r w:rsidR="006B2046">
        <w:rPr>
          <w:rFonts w:asciiTheme="minorHAnsi" w:hAnsiTheme="minorHAnsi" w:cs="Arial"/>
          <w:sz w:val="22"/>
          <w:szCs w:val="22"/>
        </w:rPr>
        <w:t>0</w:t>
      </w:r>
      <w:r w:rsidRPr="00CE3114">
        <w:rPr>
          <w:rFonts w:asciiTheme="minorHAnsi" w:hAnsiTheme="minorHAnsi" w:cs="Arial"/>
          <w:sz w:val="22"/>
          <w:szCs w:val="22"/>
        </w:rPr>
        <w:t>0</w:t>
      </w:r>
      <w:proofErr w:type="gramEnd"/>
    </w:p>
    <w:p w:rsidR="007F458C" w:rsidRPr="00317773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</w:t>
      </w:r>
    </w:p>
    <w:p w:rsidR="007F458C" w:rsidRPr="00317773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Nabídka školení a vzdělávání byla využita dle aktuálních potřeb školy</w:t>
      </w:r>
      <w:r w:rsidR="006B2046">
        <w:rPr>
          <w:rFonts w:asciiTheme="minorHAnsi" w:hAnsiTheme="minorHAnsi" w:cs="Arial"/>
          <w:sz w:val="22"/>
          <w:szCs w:val="20"/>
        </w:rPr>
        <w:t xml:space="preserve"> (studium pro vedoucí pracovníky, kvalifikační studium pro ZŘ, studium patologických jevů, atd.)</w:t>
      </w:r>
      <w:r w:rsidR="00F630A3">
        <w:rPr>
          <w:rFonts w:asciiTheme="minorHAnsi" w:hAnsiTheme="minorHAnsi" w:cs="Arial"/>
          <w:sz w:val="22"/>
          <w:szCs w:val="20"/>
        </w:rPr>
        <w:t>.</w:t>
      </w:r>
    </w:p>
    <w:p w:rsidR="007F458C" w:rsidRPr="00317773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5) cestovné, cestovní náhrady: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6B2046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         </w:t>
      </w:r>
      <w:r>
        <w:rPr>
          <w:rFonts w:asciiTheme="minorHAnsi" w:hAnsiTheme="minorHAnsi"/>
          <w:sz w:val="22"/>
          <w:szCs w:val="22"/>
        </w:rPr>
        <w:t xml:space="preserve">      </w:t>
      </w:r>
      <w:r w:rsidRPr="00262C3E">
        <w:rPr>
          <w:rFonts w:asciiTheme="minorHAnsi" w:hAnsiTheme="minorHAnsi"/>
          <w:sz w:val="22"/>
          <w:szCs w:val="22"/>
        </w:rPr>
        <w:t xml:space="preserve">  </w:t>
      </w:r>
      <w:r w:rsidR="006B2046">
        <w:rPr>
          <w:rFonts w:asciiTheme="minorHAnsi" w:hAnsiTheme="minorHAnsi"/>
          <w:sz w:val="22"/>
          <w:szCs w:val="22"/>
        </w:rPr>
        <w:t>94</w:t>
      </w:r>
      <w:r w:rsidRPr="00262C3E">
        <w:rPr>
          <w:rFonts w:asciiTheme="minorHAnsi" w:hAnsiTheme="minorHAnsi"/>
          <w:sz w:val="22"/>
          <w:szCs w:val="22"/>
        </w:rPr>
        <w:t>,</w:t>
      </w:r>
      <w:r w:rsidR="006B2046">
        <w:rPr>
          <w:rFonts w:asciiTheme="minorHAnsi" w:hAnsiTheme="minorHAnsi"/>
          <w:sz w:val="22"/>
          <w:szCs w:val="22"/>
        </w:rPr>
        <w:t>56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F709B8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>/201</w:t>
      </w:r>
      <w:r w:rsidR="00F709B8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  </w:t>
      </w:r>
      <w:r w:rsidR="006B2046">
        <w:rPr>
          <w:rFonts w:asciiTheme="minorHAnsi" w:hAnsiTheme="minorHAnsi"/>
          <w:sz w:val="22"/>
          <w:szCs w:val="22"/>
        </w:rPr>
        <w:t>20</w:t>
      </w:r>
      <w:r w:rsidRPr="00262C3E">
        <w:rPr>
          <w:rFonts w:asciiTheme="minorHAnsi" w:hAnsiTheme="minorHAnsi"/>
          <w:sz w:val="22"/>
          <w:szCs w:val="22"/>
        </w:rPr>
        <w:t>,</w:t>
      </w:r>
      <w:r w:rsidR="006B2046">
        <w:rPr>
          <w:rFonts w:asciiTheme="minorHAnsi" w:hAnsiTheme="minorHAnsi"/>
          <w:sz w:val="22"/>
          <w:szCs w:val="22"/>
        </w:rPr>
        <w:t>82</w:t>
      </w:r>
    </w:p>
    <w:p w:rsidR="00F67E9C" w:rsidRDefault="00F67E9C" w:rsidP="007F458C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</w:p>
    <w:p w:rsidR="00F67E9C" w:rsidRPr="00262C3E" w:rsidRDefault="00F67E9C" w:rsidP="007F458C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Cestovné a cestovní náhrady byly čerpány především na služby školení vzdělávání a školní akce</w:t>
      </w:r>
      <w:r w:rsidR="00F630A3">
        <w:rPr>
          <w:rFonts w:asciiTheme="minorHAnsi" w:hAnsiTheme="minorHAnsi"/>
          <w:sz w:val="22"/>
          <w:szCs w:val="22"/>
        </w:rPr>
        <w:t>.</w:t>
      </w:r>
    </w:p>
    <w:p w:rsidR="00882DB1" w:rsidRDefault="00882DB1" w:rsidP="007F458C">
      <w:pPr>
        <w:rPr>
          <w:rFonts w:asciiTheme="minorHAnsi" w:hAnsiTheme="minorHAnsi" w:cs="Arial"/>
          <w:b/>
          <w:sz w:val="22"/>
          <w:szCs w:val="20"/>
        </w:rPr>
      </w:pPr>
    </w:p>
    <w:p w:rsidR="00882DB1" w:rsidRDefault="00882DB1" w:rsidP="007F458C">
      <w:pPr>
        <w:rPr>
          <w:rFonts w:asciiTheme="minorHAnsi" w:hAnsiTheme="minorHAnsi" w:cs="Arial"/>
          <w:b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b/>
          <w:sz w:val="22"/>
          <w:szCs w:val="20"/>
        </w:rPr>
      </w:pPr>
      <w:r w:rsidRPr="00317773">
        <w:rPr>
          <w:rFonts w:asciiTheme="minorHAnsi" w:hAnsiTheme="minorHAnsi" w:cs="Arial"/>
          <w:b/>
          <w:sz w:val="22"/>
          <w:szCs w:val="20"/>
        </w:rPr>
        <w:t xml:space="preserve">Provozní náklady </w:t>
      </w:r>
    </w:p>
    <w:p w:rsidR="00882DB1" w:rsidRDefault="00882DB1" w:rsidP="007F458C">
      <w:pPr>
        <w:pStyle w:val="Zkladntext3"/>
        <w:rPr>
          <w:rFonts w:asciiTheme="minorHAnsi" w:hAnsiTheme="minorHAnsi"/>
          <w:sz w:val="22"/>
          <w:szCs w:val="20"/>
        </w:rPr>
      </w:pP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1) drobný dlouhodobý hmotný majetek: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F67E9C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  1</w:t>
      </w:r>
      <w:r w:rsidR="00F67E9C">
        <w:rPr>
          <w:rFonts w:asciiTheme="minorHAnsi" w:hAnsiTheme="minorHAnsi"/>
          <w:sz w:val="22"/>
          <w:szCs w:val="22"/>
        </w:rPr>
        <w:t>497</w:t>
      </w:r>
      <w:r w:rsidRPr="00262C3E">
        <w:rPr>
          <w:rFonts w:asciiTheme="minorHAnsi" w:hAnsiTheme="minorHAnsi"/>
          <w:sz w:val="22"/>
          <w:szCs w:val="22"/>
        </w:rPr>
        <w:t>,</w:t>
      </w:r>
      <w:r w:rsidR="00F67E9C">
        <w:rPr>
          <w:rFonts w:asciiTheme="minorHAnsi" w:hAnsiTheme="minorHAnsi"/>
          <w:sz w:val="22"/>
          <w:szCs w:val="22"/>
        </w:rPr>
        <w:t>63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Pr="00262C3E" w:rsidRDefault="007F458C" w:rsidP="007F458C">
      <w:pPr>
        <w:pStyle w:val="Bezmez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 w:rsidRPr="00262C3E">
        <w:rPr>
          <w:rFonts w:asciiTheme="minorHAnsi" w:hAnsiTheme="minorHAnsi" w:cs="Arial"/>
          <w:sz w:val="22"/>
          <w:szCs w:val="22"/>
        </w:rPr>
        <w:t xml:space="preserve"> % nárůstu 201</w:t>
      </w:r>
      <w:r w:rsidR="00F709B8">
        <w:rPr>
          <w:rFonts w:asciiTheme="minorHAnsi" w:hAnsiTheme="minorHAnsi" w:cs="Arial"/>
          <w:sz w:val="22"/>
          <w:szCs w:val="22"/>
        </w:rPr>
        <w:t>4</w:t>
      </w:r>
      <w:r w:rsidRPr="00262C3E">
        <w:rPr>
          <w:rFonts w:asciiTheme="minorHAnsi" w:hAnsiTheme="minorHAnsi" w:cs="Arial"/>
          <w:sz w:val="22"/>
          <w:szCs w:val="22"/>
        </w:rPr>
        <w:t>/201</w:t>
      </w:r>
      <w:r w:rsidR="00F709B8">
        <w:rPr>
          <w:rFonts w:asciiTheme="minorHAnsi" w:hAnsiTheme="minorHAnsi" w:cs="Arial"/>
          <w:sz w:val="22"/>
          <w:szCs w:val="22"/>
        </w:rPr>
        <w:t>3</w:t>
      </w:r>
      <w:r w:rsidRPr="00262C3E">
        <w:rPr>
          <w:rFonts w:asciiTheme="minorHAnsi" w:hAnsiTheme="minorHAnsi" w:cs="Arial"/>
          <w:sz w:val="22"/>
          <w:szCs w:val="22"/>
        </w:rPr>
        <w:t>:         -2</w:t>
      </w:r>
      <w:r w:rsidR="00F67E9C">
        <w:rPr>
          <w:rFonts w:asciiTheme="minorHAnsi" w:hAnsiTheme="minorHAnsi" w:cs="Arial"/>
          <w:sz w:val="22"/>
          <w:szCs w:val="22"/>
        </w:rPr>
        <w:t>0</w:t>
      </w:r>
      <w:r w:rsidRPr="00262C3E">
        <w:rPr>
          <w:rFonts w:asciiTheme="minorHAnsi" w:hAnsiTheme="minorHAnsi" w:cs="Arial"/>
          <w:sz w:val="22"/>
          <w:szCs w:val="22"/>
        </w:rPr>
        <w:t>,</w:t>
      </w:r>
      <w:r w:rsidR="00F67E9C">
        <w:rPr>
          <w:rFonts w:asciiTheme="minorHAnsi" w:hAnsiTheme="minorHAnsi" w:cs="Arial"/>
          <w:sz w:val="22"/>
          <w:szCs w:val="22"/>
        </w:rPr>
        <w:t>5</w:t>
      </w:r>
      <w:r w:rsidRPr="00262C3E">
        <w:rPr>
          <w:rFonts w:asciiTheme="minorHAnsi" w:hAnsiTheme="minorHAnsi" w:cs="Arial"/>
          <w:sz w:val="22"/>
          <w:szCs w:val="22"/>
        </w:rPr>
        <w:t>3</w:t>
      </w:r>
    </w:p>
    <w:p w:rsidR="007F458C" w:rsidRPr="00317773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</w:t>
      </w:r>
    </w:p>
    <w:p w:rsidR="007F458C" w:rsidRPr="00317773" w:rsidRDefault="007F458C" w:rsidP="007F458C">
      <w:pPr>
        <w:ind w:firstLine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</w:t>
      </w:r>
      <w:r w:rsidR="007B6EEE">
        <w:rPr>
          <w:rFonts w:asciiTheme="minorHAnsi" w:hAnsiTheme="minorHAnsi" w:cs="Arial"/>
          <w:sz w:val="22"/>
          <w:szCs w:val="20"/>
        </w:rPr>
        <w:t>Do</w:t>
      </w:r>
      <w:r w:rsidRPr="00317773">
        <w:rPr>
          <w:rFonts w:asciiTheme="minorHAnsi" w:hAnsiTheme="minorHAnsi" w:cs="Arial"/>
          <w:sz w:val="22"/>
          <w:szCs w:val="20"/>
        </w:rPr>
        <w:t xml:space="preserve"> </w:t>
      </w:r>
      <w:r w:rsidR="007B6EEE">
        <w:rPr>
          <w:rFonts w:asciiTheme="minorHAnsi" w:hAnsiTheme="minorHAnsi" w:cs="Arial"/>
          <w:sz w:val="22"/>
          <w:szCs w:val="20"/>
        </w:rPr>
        <w:t>PC</w:t>
      </w:r>
      <w:r w:rsidRPr="00317773">
        <w:rPr>
          <w:rFonts w:asciiTheme="minorHAnsi" w:hAnsiTheme="minorHAnsi" w:cs="Arial"/>
          <w:sz w:val="22"/>
          <w:szCs w:val="20"/>
        </w:rPr>
        <w:t xml:space="preserve"> učebn</w:t>
      </w:r>
      <w:r w:rsidR="007B6EEE">
        <w:rPr>
          <w:rFonts w:asciiTheme="minorHAnsi" w:hAnsiTheme="minorHAnsi" w:cs="Arial"/>
          <w:sz w:val="22"/>
          <w:szCs w:val="20"/>
        </w:rPr>
        <w:t>y</w:t>
      </w:r>
      <w:r w:rsidRPr="00317773">
        <w:rPr>
          <w:rFonts w:asciiTheme="minorHAnsi" w:hAnsiTheme="minorHAnsi" w:cs="Arial"/>
          <w:sz w:val="22"/>
          <w:szCs w:val="20"/>
        </w:rPr>
        <w:t xml:space="preserve"> </w:t>
      </w:r>
      <w:r w:rsidR="007B6EEE">
        <w:rPr>
          <w:rFonts w:asciiTheme="minorHAnsi" w:hAnsiTheme="minorHAnsi" w:cs="Arial"/>
          <w:sz w:val="22"/>
          <w:szCs w:val="20"/>
        </w:rPr>
        <w:t>byly pořízeny počítače, speciálními klávesnice a myši pro tě</w:t>
      </w:r>
      <w:r w:rsidR="00F630A3">
        <w:rPr>
          <w:rFonts w:asciiTheme="minorHAnsi" w:hAnsiTheme="minorHAnsi" w:cs="Arial"/>
          <w:sz w:val="22"/>
          <w:szCs w:val="20"/>
        </w:rPr>
        <w:t>lesně</w:t>
      </w:r>
      <w:r w:rsidR="007B6EEE">
        <w:rPr>
          <w:rFonts w:asciiTheme="minorHAnsi" w:hAnsiTheme="minorHAnsi" w:cs="Arial"/>
          <w:sz w:val="22"/>
          <w:szCs w:val="20"/>
        </w:rPr>
        <w:t xml:space="preserve"> postižené žáky</w:t>
      </w:r>
      <w:r w:rsidR="00F630A3">
        <w:rPr>
          <w:rFonts w:asciiTheme="minorHAnsi" w:hAnsiTheme="minorHAnsi" w:cs="Arial"/>
          <w:sz w:val="22"/>
          <w:szCs w:val="20"/>
        </w:rPr>
        <w:t xml:space="preserve"> z podprogramu OŠMS na nákup učebních pomůcek </w:t>
      </w:r>
      <w:r w:rsidR="007B6EEE">
        <w:rPr>
          <w:rFonts w:asciiTheme="minorHAnsi" w:hAnsiTheme="minorHAnsi" w:cs="Arial"/>
          <w:sz w:val="22"/>
          <w:szCs w:val="20"/>
        </w:rPr>
        <w:t xml:space="preserve">, </w:t>
      </w:r>
      <w:proofErr w:type="spellStart"/>
      <w:r w:rsidR="007B6EEE">
        <w:rPr>
          <w:rFonts w:asciiTheme="minorHAnsi" w:hAnsiTheme="minorHAnsi" w:cs="Arial"/>
          <w:sz w:val="22"/>
          <w:szCs w:val="20"/>
        </w:rPr>
        <w:t>termoporty</w:t>
      </w:r>
      <w:proofErr w:type="spellEnd"/>
      <w:r w:rsidR="007B6EEE">
        <w:rPr>
          <w:rFonts w:asciiTheme="minorHAnsi" w:hAnsiTheme="minorHAnsi" w:cs="Arial"/>
          <w:sz w:val="22"/>
          <w:szCs w:val="20"/>
        </w:rPr>
        <w:t xml:space="preserve"> pro převoz stravy do školní jídelny, kamerový systém ke vchodu do budovy školy, ventilátory do tříd, koberec do místnosti </w:t>
      </w:r>
      <w:proofErr w:type="spellStart"/>
      <w:r w:rsidR="007B6EEE">
        <w:rPr>
          <w:rFonts w:asciiTheme="minorHAnsi" w:hAnsiTheme="minorHAnsi" w:cs="Arial"/>
          <w:sz w:val="22"/>
          <w:szCs w:val="20"/>
        </w:rPr>
        <w:t>snoezelen</w:t>
      </w:r>
      <w:proofErr w:type="spellEnd"/>
      <w:r w:rsidR="007B6EEE">
        <w:rPr>
          <w:rFonts w:asciiTheme="minorHAnsi" w:hAnsiTheme="minorHAnsi" w:cs="Arial"/>
          <w:sz w:val="22"/>
          <w:szCs w:val="20"/>
        </w:rPr>
        <w:t xml:space="preserve">, </w:t>
      </w:r>
      <w:proofErr w:type="gramStart"/>
      <w:r w:rsidR="007B6EEE">
        <w:rPr>
          <w:rFonts w:asciiTheme="minorHAnsi" w:hAnsiTheme="minorHAnsi" w:cs="Arial"/>
          <w:sz w:val="22"/>
          <w:szCs w:val="20"/>
        </w:rPr>
        <w:t>hasící</w:t>
      </w:r>
      <w:proofErr w:type="gramEnd"/>
      <w:r w:rsidR="007B6EEE">
        <w:rPr>
          <w:rFonts w:asciiTheme="minorHAnsi" w:hAnsiTheme="minorHAnsi" w:cs="Arial"/>
          <w:sz w:val="22"/>
          <w:szCs w:val="20"/>
        </w:rPr>
        <w:t xml:space="preserve"> přístroj.</w:t>
      </w:r>
      <w:r w:rsidRPr="00317773">
        <w:rPr>
          <w:rFonts w:asciiTheme="minorHAnsi" w:hAnsiTheme="minorHAnsi" w:cs="Arial"/>
          <w:sz w:val="22"/>
          <w:szCs w:val="20"/>
        </w:rPr>
        <w:t xml:space="preserve"> 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                                                                                                                  </w:t>
      </w: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2) materiál, materiál na opravy: </w:t>
      </w:r>
      <w:r w:rsidRPr="00317773">
        <w:rPr>
          <w:rFonts w:asciiTheme="minorHAnsi" w:hAnsiTheme="minorHAnsi"/>
          <w:sz w:val="22"/>
          <w:szCs w:val="20"/>
        </w:rPr>
        <w:tab/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7B6EEE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           </w:t>
      </w:r>
      <w:r>
        <w:rPr>
          <w:rFonts w:asciiTheme="minorHAnsi" w:hAnsiTheme="minorHAnsi"/>
          <w:sz w:val="22"/>
          <w:szCs w:val="22"/>
        </w:rPr>
        <w:t xml:space="preserve">   </w:t>
      </w:r>
      <w:r w:rsidR="007B6EEE">
        <w:rPr>
          <w:rFonts w:asciiTheme="minorHAnsi" w:hAnsiTheme="minorHAnsi"/>
          <w:sz w:val="22"/>
          <w:szCs w:val="22"/>
        </w:rPr>
        <w:t>167</w:t>
      </w:r>
      <w:r w:rsidRPr="00262C3E">
        <w:rPr>
          <w:rFonts w:asciiTheme="minorHAnsi" w:hAnsiTheme="minorHAnsi"/>
          <w:sz w:val="22"/>
          <w:szCs w:val="22"/>
        </w:rPr>
        <w:t>,</w:t>
      </w:r>
      <w:r w:rsidR="007B6EEE">
        <w:rPr>
          <w:rFonts w:asciiTheme="minorHAnsi" w:hAnsiTheme="minorHAnsi"/>
          <w:sz w:val="22"/>
          <w:szCs w:val="22"/>
        </w:rPr>
        <w:t>61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F709B8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>/201</w:t>
      </w:r>
      <w:r w:rsidR="00F709B8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    </w:t>
      </w:r>
      <w:r w:rsidR="007B6EEE">
        <w:rPr>
          <w:rFonts w:asciiTheme="minorHAnsi" w:hAnsiTheme="minorHAnsi"/>
          <w:sz w:val="22"/>
          <w:szCs w:val="22"/>
        </w:rPr>
        <w:t xml:space="preserve">  </w:t>
      </w:r>
      <w:r w:rsidRPr="00262C3E">
        <w:rPr>
          <w:rFonts w:asciiTheme="minorHAnsi" w:hAnsiTheme="minorHAnsi"/>
          <w:sz w:val="22"/>
          <w:szCs w:val="22"/>
        </w:rPr>
        <w:t xml:space="preserve"> </w:t>
      </w:r>
      <w:r w:rsidR="007B6EEE">
        <w:rPr>
          <w:rFonts w:asciiTheme="minorHAnsi" w:hAnsiTheme="minorHAnsi"/>
          <w:sz w:val="22"/>
          <w:szCs w:val="22"/>
        </w:rPr>
        <w:t>12</w:t>
      </w:r>
      <w:r w:rsidRPr="00262C3E">
        <w:rPr>
          <w:rFonts w:asciiTheme="minorHAnsi" w:hAnsiTheme="minorHAnsi"/>
          <w:sz w:val="22"/>
          <w:szCs w:val="22"/>
        </w:rPr>
        <w:t>,</w:t>
      </w:r>
      <w:r w:rsidR="007B6EEE">
        <w:rPr>
          <w:rFonts w:asciiTheme="minorHAnsi" w:hAnsiTheme="minorHAnsi"/>
          <w:sz w:val="22"/>
          <w:szCs w:val="22"/>
        </w:rPr>
        <w:t>60</w:t>
      </w:r>
    </w:p>
    <w:p w:rsidR="007F458C" w:rsidRPr="00317773" w:rsidRDefault="007F458C" w:rsidP="007F458C">
      <w:pPr>
        <w:ind w:firstLine="567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Na této položce </w:t>
      </w:r>
      <w:r w:rsidR="00867147">
        <w:rPr>
          <w:rFonts w:asciiTheme="minorHAnsi" w:hAnsiTheme="minorHAnsi" w:cs="Arial"/>
          <w:sz w:val="22"/>
          <w:szCs w:val="20"/>
        </w:rPr>
        <w:t xml:space="preserve">jsou zaúčtovány </w:t>
      </w:r>
      <w:r w:rsidRPr="00317773">
        <w:rPr>
          <w:rFonts w:asciiTheme="minorHAnsi" w:hAnsiTheme="minorHAnsi" w:cs="Arial"/>
          <w:sz w:val="22"/>
          <w:szCs w:val="20"/>
        </w:rPr>
        <w:t>čist</w:t>
      </w:r>
      <w:r w:rsidR="00F630A3">
        <w:rPr>
          <w:rFonts w:asciiTheme="minorHAnsi" w:hAnsiTheme="minorHAnsi" w:cs="Arial"/>
          <w:sz w:val="22"/>
          <w:szCs w:val="20"/>
        </w:rPr>
        <w:t>i</w:t>
      </w:r>
      <w:r w:rsidRPr="00317773">
        <w:rPr>
          <w:rFonts w:asciiTheme="minorHAnsi" w:hAnsiTheme="minorHAnsi" w:cs="Arial"/>
          <w:sz w:val="22"/>
          <w:szCs w:val="20"/>
        </w:rPr>
        <w:t xml:space="preserve">cí prostředky, tonery do kopírek a tiskáren, 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</w:t>
      </w:r>
      <w:proofErr w:type="spellStart"/>
      <w:r w:rsidRPr="00317773">
        <w:rPr>
          <w:rFonts w:asciiTheme="minorHAnsi" w:hAnsiTheme="minorHAnsi" w:cs="Arial"/>
          <w:sz w:val="22"/>
          <w:szCs w:val="20"/>
        </w:rPr>
        <w:t>xeropapíry</w:t>
      </w:r>
      <w:proofErr w:type="spellEnd"/>
      <w:r w:rsidRPr="00317773">
        <w:rPr>
          <w:rFonts w:asciiTheme="minorHAnsi" w:hAnsiTheme="minorHAnsi" w:cs="Arial"/>
          <w:sz w:val="22"/>
          <w:szCs w:val="20"/>
        </w:rPr>
        <w:t>, materiál do pracovního vyučování, tiskopisy, hygienické potřeby a materiál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lastRenderedPageBreak/>
        <w:t xml:space="preserve">    na </w:t>
      </w:r>
      <w:r w:rsidR="004A32D2">
        <w:rPr>
          <w:rFonts w:asciiTheme="minorHAnsi" w:hAnsiTheme="minorHAnsi" w:cs="Arial"/>
          <w:sz w:val="22"/>
          <w:szCs w:val="20"/>
        </w:rPr>
        <w:t xml:space="preserve">drobné </w:t>
      </w:r>
      <w:r w:rsidRPr="00317773">
        <w:rPr>
          <w:rFonts w:asciiTheme="minorHAnsi" w:hAnsiTheme="minorHAnsi" w:cs="Arial"/>
          <w:sz w:val="22"/>
          <w:szCs w:val="20"/>
        </w:rPr>
        <w:t>opravy</w:t>
      </w:r>
      <w:r w:rsidR="00867147">
        <w:rPr>
          <w:rFonts w:asciiTheme="minorHAnsi" w:hAnsiTheme="minorHAnsi" w:cs="Arial"/>
          <w:sz w:val="22"/>
          <w:szCs w:val="20"/>
        </w:rPr>
        <w:t xml:space="preserve"> (</w:t>
      </w:r>
      <w:r w:rsidR="004A32D2">
        <w:rPr>
          <w:rFonts w:asciiTheme="minorHAnsi" w:hAnsiTheme="minorHAnsi" w:cs="Arial"/>
          <w:sz w:val="22"/>
          <w:szCs w:val="20"/>
        </w:rPr>
        <w:t>vodoinstala</w:t>
      </w:r>
      <w:r w:rsidR="00867147">
        <w:rPr>
          <w:rFonts w:asciiTheme="minorHAnsi" w:hAnsiTheme="minorHAnsi" w:cs="Arial"/>
          <w:sz w:val="22"/>
          <w:szCs w:val="20"/>
        </w:rPr>
        <w:t xml:space="preserve">ce, </w:t>
      </w:r>
      <w:r w:rsidR="004A32D2">
        <w:rPr>
          <w:rFonts w:asciiTheme="minorHAnsi" w:hAnsiTheme="minorHAnsi" w:cs="Arial"/>
          <w:sz w:val="22"/>
          <w:szCs w:val="20"/>
        </w:rPr>
        <w:t>stěn</w:t>
      </w:r>
      <w:r w:rsidR="00867147">
        <w:rPr>
          <w:rFonts w:asciiTheme="minorHAnsi" w:hAnsiTheme="minorHAnsi" w:cs="Arial"/>
          <w:sz w:val="22"/>
          <w:szCs w:val="20"/>
        </w:rPr>
        <w:t>)</w:t>
      </w:r>
      <w:r w:rsidRPr="00317773">
        <w:rPr>
          <w:rFonts w:asciiTheme="minorHAnsi" w:hAnsiTheme="minorHAnsi" w:cs="Arial"/>
          <w:sz w:val="22"/>
          <w:szCs w:val="20"/>
        </w:rPr>
        <w:t xml:space="preserve">. </w:t>
      </w:r>
    </w:p>
    <w:p w:rsidR="007F458C" w:rsidRDefault="007F458C" w:rsidP="007F458C">
      <w:pPr>
        <w:ind w:left="2340" w:firstLine="495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ind w:left="2340" w:firstLine="495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3) nákup vody, paliv, energie: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4A32D2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            </w:t>
      </w:r>
      <w:r>
        <w:rPr>
          <w:rFonts w:asciiTheme="minorHAnsi" w:hAnsiTheme="minorHAnsi"/>
          <w:sz w:val="22"/>
          <w:szCs w:val="22"/>
        </w:rPr>
        <w:t xml:space="preserve">  </w:t>
      </w:r>
      <w:r w:rsidR="004A32D2"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>8</w:t>
      </w:r>
      <w:r w:rsidR="004A32D2">
        <w:rPr>
          <w:rFonts w:asciiTheme="minorHAnsi" w:hAnsiTheme="minorHAnsi"/>
          <w:sz w:val="22"/>
          <w:szCs w:val="22"/>
        </w:rPr>
        <w:t>0</w:t>
      </w:r>
      <w:r w:rsidRPr="00262C3E">
        <w:rPr>
          <w:rFonts w:asciiTheme="minorHAnsi" w:hAnsiTheme="minorHAnsi"/>
          <w:sz w:val="22"/>
          <w:szCs w:val="22"/>
        </w:rPr>
        <w:t>,</w:t>
      </w:r>
      <w:r w:rsidR="004A32D2">
        <w:rPr>
          <w:rFonts w:asciiTheme="minorHAnsi" w:hAnsiTheme="minorHAnsi"/>
          <w:sz w:val="22"/>
          <w:szCs w:val="22"/>
        </w:rPr>
        <w:t>48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F709B8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>/201</w:t>
      </w:r>
      <w:r w:rsidR="00F709B8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  </w:t>
      </w:r>
      <w:proofErr w:type="gramStart"/>
      <w:r w:rsidR="004A32D2">
        <w:rPr>
          <w:rFonts w:asciiTheme="minorHAnsi" w:hAnsiTheme="minorHAnsi"/>
          <w:sz w:val="22"/>
          <w:szCs w:val="22"/>
        </w:rPr>
        <w:t>-</w:t>
      </w:r>
      <w:r w:rsidRPr="00262C3E">
        <w:rPr>
          <w:rFonts w:asciiTheme="minorHAnsi" w:hAnsiTheme="minorHAnsi"/>
          <w:sz w:val="22"/>
          <w:szCs w:val="22"/>
        </w:rPr>
        <w:t xml:space="preserve">  </w:t>
      </w:r>
      <w:r w:rsidR="004A32D2">
        <w:rPr>
          <w:rFonts w:asciiTheme="minorHAnsi" w:hAnsiTheme="minorHAnsi"/>
          <w:sz w:val="22"/>
          <w:szCs w:val="22"/>
        </w:rPr>
        <w:t>17</w:t>
      </w:r>
      <w:r w:rsidRPr="00262C3E">
        <w:rPr>
          <w:rFonts w:asciiTheme="minorHAnsi" w:hAnsiTheme="minorHAnsi"/>
          <w:sz w:val="22"/>
          <w:szCs w:val="22"/>
        </w:rPr>
        <w:t>,</w:t>
      </w:r>
      <w:r w:rsidR="004A32D2">
        <w:rPr>
          <w:rFonts w:asciiTheme="minorHAnsi" w:hAnsiTheme="minorHAnsi"/>
          <w:sz w:val="22"/>
          <w:szCs w:val="22"/>
        </w:rPr>
        <w:t>01</w:t>
      </w:r>
      <w:proofErr w:type="gramEnd"/>
    </w:p>
    <w:p w:rsidR="007F458C" w:rsidRPr="00317773" w:rsidRDefault="007F458C" w:rsidP="007F458C">
      <w:pPr>
        <w:ind w:left="180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Energie účtujeme každý měsíc na dohadné položky a 1 x ročně je provedeno vyúčtování </w:t>
      </w:r>
    </w:p>
    <w:p w:rsidR="007F458C" w:rsidRPr="00317773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 dle skutečných nákladů. </w:t>
      </w:r>
      <w:r w:rsidR="004A32D2">
        <w:rPr>
          <w:rFonts w:asciiTheme="minorHAnsi" w:hAnsiTheme="minorHAnsi" w:cs="Arial"/>
          <w:sz w:val="22"/>
          <w:szCs w:val="20"/>
        </w:rPr>
        <w:t>V tomto roce se ušetřilo na nákladech za teplo (mírná zima).</w:t>
      </w:r>
      <w:r w:rsidRPr="00317773">
        <w:rPr>
          <w:rFonts w:asciiTheme="minorHAnsi" w:hAnsiTheme="minorHAnsi" w:cs="Arial"/>
          <w:sz w:val="22"/>
          <w:szCs w:val="20"/>
        </w:rPr>
        <w:t xml:space="preserve"> </w:t>
      </w:r>
    </w:p>
    <w:p w:rsidR="00882DB1" w:rsidRPr="00317773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  </w:t>
      </w: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4) nájemné: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4A32D2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          </w:t>
      </w:r>
      <w:r>
        <w:rPr>
          <w:rFonts w:asciiTheme="minorHAnsi" w:hAnsiTheme="minorHAnsi"/>
          <w:sz w:val="22"/>
          <w:szCs w:val="22"/>
        </w:rPr>
        <w:t xml:space="preserve">     </w:t>
      </w:r>
      <w:r w:rsidR="004A32D2">
        <w:rPr>
          <w:rFonts w:asciiTheme="minorHAnsi" w:hAnsiTheme="minorHAnsi"/>
          <w:sz w:val="22"/>
          <w:szCs w:val="22"/>
        </w:rPr>
        <w:t>93</w:t>
      </w:r>
      <w:r w:rsidRPr="00262C3E">
        <w:rPr>
          <w:rFonts w:asciiTheme="minorHAnsi" w:hAnsiTheme="minorHAnsi"/>
          <w:sz w:val="22"/>
          <w:szCs w:val="22"/>
        </w:rPr>
        <w:t>,</w:t>
      </w:r>
      <w:r w:rsidR="004A32D2">
        <w:rPr>
          <w:rFonts w:asciiTheme="minorHAnsi" w:hAnsiTheme="minorHAnsi"/>
          <w:sz w:val="22"/>
          <w:szCs w:val="22"/>
        </w:rPr>
        <w:t>27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F709B8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>/201</w:t>
      </w:r>
      <w:r w:rsidR="00F709B8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    </w:t>
      </w:r>
      <w:proofErr w:type="gramStart"/>
      <w:r w:rsidRPr="00262C3E">
        <w:rPr>
          <w:rFonts w:asciiTheme="minorHAnsi" w:hAnsiTheme="minorHAnsi"/>
          <w:sz w:val="22"/>
          <w:szCs w:val="22"/>
        </w:rPr>
        <w:t>-</w:t>
      </w:r>
      <w:r w:rsidR="004A32D2">
        <w:rPr>
          <w:rFonts w:asciiTheme="minorHAnsi" w:hAnsiTheme="minorHAnsi"/>
          <w:sz w:val="22"/>
          <w:szCs w:val="22"/>
        </w:rPr>
        <w:t xml:space="preserve">  6</w:t>
      </w:r>
      <w:r w:rsidRPr="00262C3E">
        <w:rPr>
          <w:rFonts w:asciiTheme="minorHAnsi" w:hAnsiTheme="minorHAnsi"/>
          <w:sz w:val="22"/>
          <w:szCs w:val="22"/>
        </w:rPr>
        <w:t>,</w:t>
      </w:r>
      <w:r w:rsidR="004A32D2">
        <w:rPr>
          <w:rFonts w:asciiTheme="minorHAnsi" w:hAnsiTheme="minorHAnsi"/>
          <w:sz w:val="22"/>
          <w:szCs w:val="22"/>
        </w:rPr>
        <w:t>77</w:t>
      </w:r>
      <w:proofErr w:type="gramEnd"/>
    </w:p>
    <w:p w:rsidR="007F458C" w:rsidRPr="00317773" w:rsidRDefault="007F458C" w:rsidP="007F458C">
      <w:pPr>
        <w:ind w:left="180"/>
        <w:rPr>
          <w:rFonts w:asciiTheme="minorHAnsi" w:hAnsiTheme="minorHAnsi" w:cs="Arial"/>
          <w:sz w:val="20"/>
          <w:szCs w:val="20"/>
        </w:rPr>
      </w:pPr>
    </w:p>
    <w:p w:rsidR="004D3336" w:rsidRDefault="007F458C" w:rsidP="007F458C">
      <w:pPr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   Nižší nájemné z důvodu šetření finančních prostředků za příznivého počasí probíhá výuka tělesné</w:t>
      </w:r>
    </w:p>
    <w:p w:rsidR="007F458C" w:rsidRPr="00317773" w:rsidRDefault="004D3336" w:rsidP="007F458C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   </w:t>
      </w:r>
      <w:r w:rsidR="007F458C" w:rsidRPr="00317773">
        <w:rPr>
          <w:rFonts w:asciiTheme="minorHAnsi" w:hAnsiTheme="minorHAnsi" w:cs="Arial"/>
          <w:sz w:val="22"/>
          <w:szCs w:val="20"/>
        </w:rPr>
        <w:t xml:space="preserve">výchovy venku na hřišti. Částka ve výši </w:t>
      </w:r>
      <w:r w:rsidR="004A32D2">
        <w:rPr>
          <w:rFonts w:asciiTheme="minorHAnsi" w:hAnsiTheme="minorHAnsi" w:cs="Arial"/>
          <w:sz w:val="22"/>
          <w:szCs w:val="20"/>
        </w:rPr>
        <w:t>10</w:t>
      </w:r>
      <w:r w:rsidR="007F458C" w:rsidRPr="00317773">
        <w:rPr>
          <w:rFonts w:asciiTheme="minorHAnsi" w:hAnsiTheme="minorHAnsi" w:cs="Arial"/>
          <w:sz w:val="22"/>
          <w:szCs w:val="20"/>
        </w:rPr>
        <w:t> </w:t>
      </w:r>
      <w:r w:rsidR="004A32D2">
        <w:rPr>
          <w:rFonts w:asciiTheme="minorHAnsi" w:hAnsiTheme="minorHAnsi" w:cs="Arial"/>
          <w:sz w:val="22"/>
          <w:szCs w:val="20"/>
        </w:rPr>
        <w:t>0</w:t>
      </w:r>
      <w:r w:rsidR="007F458C" w:rsidRPr="00317773">
        <w:rPr>
          <w:rFonts w:asciiTheme="minorHAnsi" w:hAnsiTheme="minorHAnsi" w:cs="Arial"/>
          <w:sz w:val="22"/>
          <w:szCs w:val="20"/>
        </w:rPr>
        <w:t>00,00 Kč byla uhrazena z dotace města Otrokovice.</w:t>
      </w:r>
    </w:p>
    <w:p w:rsidR="007F458C" w:rsidRDefault="007F458C" w:rsidP="007F458C">
      <w:pPr>
        <w:pStyle w:val="Zkladntextodsazen3"/>
        <w:ind w:left="0"/>
        <w:rPr>
          <w:rFonts w:asciiTheme="minorHAnsi" w:hAnsiTheme="minorHAnsi"/>
          <w:sz w:val="22"/>
        </w:rPr>
      </w:pPr>
      <w:r w:rsidRPr="00317773">
        <w:rPr>
          <w:rFonts w:asciiTheme="minorHAnsi" w:hAnsiTheme="minorHAnsi"/>
          <w:sz w:val="22"/>
        </w:rPr>
        <w:t xml:space="preserve">     </w:t>
      </w:r>
      <w:r w:rsidRPr="00317773">
        <w:rPr>
          <w:rFonts w:asciiTheme="minorHAnsi" w:hAnsiTheme="minorHAnsi"/>
          <w:sz w:val="22"/>
        </w:rPr>
        <w:tab/>
      </w: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5) ostatní služby: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4A32D2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         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262C3E">
        <w:rPr>
          <w:rFonts w:asciiTheme="minorHAnsi" w:hAnsiTheme="minorHAnsi"/>
          <w:sz w:val="22"/>
          <w:szCs w:val="22"/>
        </w:rPr>
        <w:t xml:space="preserve">  </w:t>
      </w:r>
      <w:r w:rsidR="004A32D2">
        <w:rPr>
          <w:rFonts w:asciiTheme="minorHAnsi" w:hAnsiTheme="minorHAnsi"/>
          <w:sz w:val="22"/>
          <w:szCs w:val="22"/>
        </w:rPr>
        <w:t>63</w:t>
      </w:r>
      <w:r w:rsidRPr="00262C3E">
        <w:rPr>
          <w:rFonts w:asciiTheme="minorHAnsi" w:hAnsiTheme="minorHAnsi"/>
          <w:sz w:val="22"/>
          <w:szCs w:val="22"/>
        </w:rPr>
        <w:t>,</w:t>
      </w:r>
      <w:r w:rsidR="004A32D2">
        <w:rPr>
          <w:rFonts w:asciiTheme="minorHAnsi" w:hAnsiTheme="minorHAnsi"/>
          <w:sz w:val="22"/>
          <w:szCs w:val="22"/>
        </w:rPr>
        <w:t>02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F709B8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>/201</w:t>
      </w:r>
      <w:r w:rsidR="00F709B8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   </w:t>
      </w:r>
      <w:r w:rsidR="004A32D2"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>6</w:t>
      </w:r>
      <w:r w:rsidR="004A32D2">
        <w:rPr>
          <w:rFonts w:asciiTheme="minorHAnsi" w:hAnsiTheme="minorHAnsi"/>
          <w:sz w:val="22"/>
          <w:szCs w:val="22"/>
        </w:rPr>
        <w:t>0</w:t>
      </w:r>
      <w:r w:rsidRPr="00262C3E">
        <w:rPr>
          <w:rFonts w:asciiTheme="minorHAnsi" w:hAnsiTheme="minorHAnsi"/>
          <w:sz w:val="22"/>
          <w:szCs w:val="22"/>
        </w:rPr>
        <w:t>,</w:t>
      </w:r>
      <w:r w:rsidR="004A32D2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>0</w:t>
      </w: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</w:p>
    <w:p w:rsidR="007F458C" w:rsidRPr="00317773" w:rsidRDefault="007F458C" w:rsidP="007F458C">
      <w:pPr>
        <w:ind w:left="180"/>
        <w:rPr>
          <w:rFonts w:asciiTheme="minorHAnsi" w:hAnsiTheme="minorHAnsi" w:cs="Arial"/>
          <w:sz w:val="22"/>
          <w:szCs w:val="20"/>
        </w:rPr>
      </w:pPr>
      <w:r w:rsidRPr="00317773">
        <w:rPr>
          <w:rFonts w:asciiTheme="minorHAnsi" w:hAnsiTheme="minorHAnsi" w:cs="Arial"/>
          <w:sz w:val="22"/>
          <w:szCs w:val="20"/>
        </w:rPr>
        <w:t xml:space="preserve">Nejvyšší část </w:t>
      </w:r>
      <w:r w:rsidR="004A32D2">
        <w:rPr>
          <w:rFonts w:asciiTheme="minorHAnsi" w:hAnsiTheme="minorHAnsi" w:cs="Arial"/>
          <w:sz w:val="22"/>
          <w:szCs w:val="20"/>
        </w:rPr>
        <w:t>nákladů</w:t>
      </w:r>
      <w:r w:rsidRPr="00317773">
        <w:rPr>
          <w:rFonts w:asciiTheme="minorHAnsi" w:hAnsiTheme="minorHAnsi" w:cs="Arial"/>
          <w:sz w:val="22"/>
          <w:szCs w:val="20"/>
        </w:rPr>
        <w:t xml:space="preserve"> tvoří příspěvek na stravování, licence </w:t>
      </w:r>
      <w:proofErr w:type="spellStart"/>
      <w:r w:rsidRPr="00317773">
        <w:rPr>
          <w:rFonts w:asciiTheme="minorHAnsi" w:hAnsiTheme="minorHAnsi" w:cs="Arial"/>
          <w:sz w:val="22"/>
          <w:szCs w:val="20"/>
        </w:rPr>
        <w:t>Autocont</w:t>
      </w:r>
      <w:proofErr w:type="spellEnd"/>
      <w:r w:rsidRPr="00317773">
        <w:rPr>
          <w:rFonts w:asciiTheme="minorHAnsi" w:hAnsiTheme="minorHAnsi" w:cs="Arial"/>
          <w:sz w:val="22"/>
          <w:szCs w:val="20"/>
        </w:rPr>
        <w:t>, revize,</w:t>
      </w:r>
      <w:r w:rsidR="004A32D2">
        <w:rPr>
          <w:rFonts w:asciiTheme="minorHAnsi" w:hAnsiTheme="minorHAnsi" w:cs="Arial"/>
          <w:sz w:val="22"/>
          <w:szCs w:val="20"/>
        </w:rPr>
        <w:t xml:space="preserve"> </w:t>
      </w:r>
      <w:r w:rsidRPr="00317773">
        <w:rPr>
          <w:rFonts w:asciiTheme="minorHAnsi" w:hAnsiTheme="minorHAnsi" w:cs="Arial"/>
          <w:sz w:val="22"/>
          <w:szCs w:val="20"/>
        </w:rPr>
        <w:t>dále jsou z</w:t>
      </w:r>
      <w:r w:rsidR="004D3336">
        <w:rPr>
          <w:rFonts w:asciiTheme="minorHAnsi" w:hAnsiTheme="minorHAnsi" w:cs="Arial"/>
          <w:sz w:val="22"/>
          <w:szCs w:val="20"/>
        </w:rPr>
        <w:t>d</w:t>
      </w:r>
      <w:r w:rsidRPr="00317773">
        <w:rPr>
          <w:rFonts w:asciiTheme="minorHAnsi" w:hAnsiTheme="minorHAnsi" w:cs="Arial"/>
          <w:sz w:val="22"/>
          <w:szCs w:val="20"/>
        </w:rPr>
        <w:t>e zaúčtovány úhrady za odvoz odpadu a střežení objektu.</w:t>
      </w:r>
    </w:p>
    <w:p w:rsidR="007F458C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6) opravy a udržování: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4A32D2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     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262C3E">
        <w:rPr>
          <w:rFonts w:asciiTheme="minorHAnsi" w:hAnsiTheme="minorHAnsi"/>
          <w:sz w:val="22"/>
          <w:szCs w:val="22"/>
        </w:rPr>
        <w:t xml:space="preserve">    11</w:t>
      </w:r>
      <w:r w:rsidR="004A32D2">
        <w:rPr>
          <w:rFonts w:asciiTheme="minorHAnsi" w:hAnsiTheme="minorHAnsi"/>
          <w:sz w:val="22"/>
          <w:szCs w:val="22"/>
        </w:rPr>
        <w:t>0</w:t>
      </w:r>
      <w:r w:rsidRPr="00262C3E">
        <w:rPr>
          <w:rFonts w:asciiTheme="minorHAnsi" w:hAnsiTheme="minorHAnsi"/>
          <w:sz w:val="22"/>
          <w:szCs w:val="22"/>
        </w:rPr>
        <w:t>,</w:t>
      </w:r>
      <w:r w:rsidR="004A32D2">
        <w:rPr>
          <w:rFonts w:asciiTheme="minorHAnsi" w:hAnsiTheme="minorHAnsi"/>
          <w:sz w:val="22"/>
          <w:szCs w:val="22"/>
        </w:rPr>
        <w:t>15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>% nárůstu 201</w:t>
      </w:r>
      <w:r w:rsidR="00F709B8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>/201</w:t>
      </w:r>
      <w:r w:rsidR="00F709B8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  </w:t>
      </w:r>
      <w:proofErr w:type="gramStart"/>
      <w:r w:rsidR="004A32D2">
        <w:rPr>
          <w:rFonts w:asciiTheme="minorHAnsi" w:hAnsiTheme="minorHAnsi"/>
          <w:sz w:val="22"/>
          <w:szCs w:val="22"/>
        </w:rPr>
        <w:t>-  42</w:t>
      </w:r>
      <w:r w:rsidRPr="00262C3E">
        <w:rPr>
          <w:rFonts w:asciiTheme="minorHAnsi" w:hAnsiTheme="minorHAnsi"/>
          <w:sz w:val="22"/>
          <w:szCs w:val="22"/>
        </w:rPr>
        <w:t>,</w:t>
      </w:r>
      <w:r w:rsidR="004A32D2">
        <w:rPr>
          <w:rFonts w:asciiTheme="minorHAnsi" w:hAnsiTheme="minorHAnsi"/>
          <w:sz w:val="22"/>
          <w:szCs w:val="22"/>
        </w:rPr>
        <w:t>50</w:t>
      </w:r>
      <w:proofErr w:type="gramEnd"/>
    </w:p>
    <w:p w:rsidR="007F458C" w:rsidRPr="00317773" w:rsidRDefault="007F458C" w:rsidP="007F458C">
      <w:pPr>
        <w:ind w:left="180"/>
        <w:rPr>
          <w:rFonts w:asciiTheme="minorHAnsi" w:hAnsiTheme="minorHAnsi" w:cs="Arial"/>
          <w:sz w:val="22"/>
          <w:szCs w:val="20"/>
        </w:rPr>
      </w:pPr>
    </w:p>
    <w:p w:rsidR="007F458C" w:rsidRPr="0066131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66131E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6131E">
        <w:rPr>
          <w:rFonts w:asciiTheme="minorHAnsi" w:hAnsiTheme="minorHAnsi"/>
          <w:sz w:val="22"/>
          <w:szCs w:val="22"/>
        </w:rPr>
        <w:t xml:space="preserve"> V plnění rozpočtu jsou zahrnuty neplánované opravy, bez kterých by byl narušen chod </w:t>
      </w:r>
    </w:p>
    <w:p w:rsidR="007F458C" w:rsidRPr="0066131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66131E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6131E">
        <w:rPr>
          <w:rFonts w:asciiTheme="minorHAnsi" w:hAnsiTheme="minorHAnsi"/>
          <w:sz w:val="22"/>
          <w:szCs w:val="22"/>
        </w:rPr>
        <w:t xml:space="preserve"> školy, které jsou podrobně popsány v tabulce č. 6 (opravy provedené mimo rozpočet).</w:t>
      </w:r>
    </w:p>
    <w:p w:rsidR="00F02370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66131E">
        <w:rPr>
          <w:rFonts w:asciiTheme="minorHAnsi" w:hAnsiTheme="minorHAnsi"/>
          <w:sz w:val="22"/>
          <w:szCs w:val="22"/>
        </w:rPr>
        <w:t xml:space="preserve">    Byla provedena </w:t>
      </w:r>
      <w:r w:rsidR="00AA3ADE">
        <w:rPr>
          <w:rFonts w:asciiTheme="minorHAnsi" w:hAnsiTheme="minorHAnsi"/>
          <w:sz w:val="22"/>
          <w:szCs w:val="22"/>
        </w:rPr>
        <w:t xml:space="preserve">oprava </w:t>
      </w:r>
      <w:r w:rsidR="00F02370">
        <w:rPr>
          <w:rFonts w:asciiTheme="minorHAnsi" w:hAnsiTheme="minorHAnsi"/>
          <w:sz w:val="22"/>
          <w:szCs w:val="22"/>
        </w:rPr>
        <w:t xml:space="preserve">a nátěr </w:t>
      </w:r>
      <w:r w:rsidR="00AA3ADE">
        <w:rPr>
          <w:rFonts w:asciiTheme="minorHAnsi" w:hAnsiTheme="minorHAnsi"/>
          <w:sz w:val="22"/>
          <w:szCs w:val="22"/>
        </w:rPr>
        <w:t xml:space="preserve">dveří </w:t>
      </w:r>
      <w:r w:rsidR="00F02370">
        <w:rPr>
          <w:rFonts w:asciiTheme="minorHAnsi" w:hAnsiTheme="minorHAnsi"/>
          <w:sz w:val="22"/>
          <w:szCs w:val="22"/>
        </w:rPr>
        <w:t xml:space="preserve">a zárubní </w:t>
      </w:r>
      <w:r w:rsidR="00AA3ADE">
        <w:rPr>
          <w:rFonts w:asciiTheme="minorHAnsi" w:hAnsiTheme="minorHAnsi"/>
          <w:sz w:val="22"/>
          <w:szCs w:val="22"/>
        </w:rPr>
        <w:t xml:space="preserve">v budově školy, dveře byly opatřeny bezpečnostní </w:t>
      </w:r>
    </w:p>
    <w:p w:rsidR="007F458C" w:rsidRPr="0066131E" w:rsidRDefault="00F02370" w:rsidP="007F458C">
      <w:pPr>
        <w:pStyle w:val="Bezmez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AA3ADE">
        <w:rPr>
          <w:rFonts w:asciiTheme="minorHAnsi" w:hAnsiTheme="minorHAnsi"/>
          <w:sz w:val="22"/>
          <w:szCs w:val="22"/>
        </w:rPr>
        <w:t xml:space="preserve">fólií </w:t>
      </w:r>
      <w:r>
        <w:rPr>
          <w:rFonts w:asciiTheme="minorHAnsi" w:hAnsiTheme="minorHAnsi"/>
          <w:sz w:val="22"/>
          <w:szCs w:val="22"/>
        </w:rPr>
        <w:t xml:space="preserve">proti poškození </w:t>
      </w:r>
      <w:r w:rsidR="00AA3ADE">
        <w:rPr>
          <w:rFonts w:asciiTheme="minorHAnsi" w:hAnsiTheme="minorHAnsi"/>
          <w:sz w:val="22"/>
          <w:szCs w:val="22"/>
        </w:rPr>
        <w:t>pro</w:t>
      </w:r>
      <w:r>
        <w:rPr>
          <w:rFonts w:asciiTheme="minorHAnsi" w:hAnsiTheme="minorHAnsi"/>
          <w:sz w:val="22"/>
          <w:szCs w:val="22"/>
        </w:rPr>
        <w:t xml:space="preserve"> imobilní žáky</w:t>
      </w:r>
      <w:r w:rsidR="007F458C" w:rsidRPr="0066131E">
        <w:rPr>
          <w:rFonts w:asciiTheme="minorHAnsi" w:hAnsiTheme="minorHAnsi"/>
          <w:sz w:val="22"/>
          <w:szCs w:val="22"/>
        </w:rPr>
        <w:t xml:space="preserve"> v celkové výši 8</w:t>
      </w:r>
      <w:r w:rsidR="00AA3ADE">
        <w:rPr>
          <w:rFonts w:asciiTheme="minorHAnsi" w:hAnsiTheme="minorHAnsi"/>
          <w:sz w:val="22"/>
          <w:szCs w:val="22"/>
        </w:rPr>
        <w:t>8</w:t>
      </w:r>
      <w:r w:rsidR="007F458C" w:rsidRPr="0066131E">
        <w:rPr>
          <w:rFonts w:asciiTheme="minorHAnsi" w:hAnsiTheme="minorHAnsi"/>
          <w:sz w:val="22"/>
          <w:szCs w:val="22"/>
        </w:rPr>
        <w:t> </w:t>
      </w:r>
      <w:r w:rsidR="00AA3ADE">
        <w:rPr>
          <w:rFonts w:asciiTheme="minorHAnsi" w:hAnsiTheme="minorHAnsi"/>
          <w:sz w:val="22"/>
          <w:szCs w:val="22"/>
        </w:rPr>
        <w:t>778</w:t>
      </w:r>
      <w:r w:rsidR="007F458C" w:rsidRPr="0066131E">
        <w:rPr>
          <w:rFonts w:asciiTheme="minorHAnsi" w:hAnsiTheme="minorHAnsi"/>
          <w:sz w:val="22"/>
          <w:szCs w:val="22"/>
        </w:rPr>
        <w:t>,00 Kč,</w:t>
      </w:r>
      <w:r>
        <w:rPr>
          <w:rFonts w:asciiTheme="minorHAnsi" w:hAnsiTheme="minorHAnsi"/>
          <w:sz w:val="22"/>
          <w:szCs w:val="22"/>
        </w:rPr>
        <w:t xml:space="preserve"> </w:t>
      </w:r>
      <w:r w:rsidR="007F458C" w:rsidRPr="0066131E">
        <w:rPr>
          <w:rFonts w:asciiTheme="minorHAnsi" w:hAnsiTheme="minorHAnsi"/>
          <w:sz w:val="22"/>
          <w:szCs w:val="22"/>
        </w:rPr>
        <w:t>na úhradu byl použit IF.</w:t>
      </w:r>
    </w:p>
    <w:p w:rsidR="007F458C" w:rsidRDefault="007F458C" w:rsidP="007F458C">
      <w:pPr>
        <w:ind w:left="180" w:firstLine="387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ind w:left="180" w:firstLine="387"/>
        <w:rPr>
          <w:rFonts w:asciiTheme="minorHAnsi" w:hAnsiTheme="minorHAnsi" w:cs="Arial"/>
          <w:sz w:val="22"/>
          <w:szCs w:val="20"/>
        </w:rPr>
      </w:pPr>
    </w:p>
    <w:p w:rsidR="007F458C" w:rsidRPr="00317773" w:rsidRDefault="007F458C" w:rsidP="007F458C">
      <w:pPr>
        <w:pStyle w:val="Zkladntext3"/>
        <w:rPr>
          <w:rFonts w:asciiTheme="minorHAnsi" w:hAnsiTheme="minorHAnsi"/>
          <w:sz w:val="22"/>
          <w:szCs w:val="20"/>
        </w:rPr>
      </w:pPr>
      <w:r w:rsidRPr="00317773">
        <w:rPr>
          <w:rFonts w:asciiTheme="minorHAnsi" w:hAnsiTheme="minorHAnsi"/>
          <w:sz w:val="22"/>
          <w:szCs w:val="20"/>
        </w:rPr>
        <w:t xml:space="preserve">7) odpisy majetku: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plnění   RO </w:t>
      </w:r>
      <w:proofErr w:type="gramStart"/>
      <w:r w:rsidRPr="00262C3E">
        <w:rPr>
          <w:rFonts w:asciiTheme="minorHAnsi" w:hAnsiTheme="minorHAnsi"/>
          <w:sz w:val="22"/>
          <w:szCs w:val="22"/>
        </w:rPr>
        <w:t>1</w:t>
      </w:r>
      <w:r w:rsidR="00426062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 xml:space="preserve">: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="00426062">
        <w:rPr>
          <w:rFonts w:asciiTheme="minorHAnsi" w:hAnsiTheme="minorHAnsi"/>
          <w:sz w:val="22"/>
          <w:szCs w:val="22"/>
        </w:rPr>
        <w:t>100</w:t>
      </w:r>
      <w:r w:rsidRPr="00262C3E">
        <w:rPr>
          <w:rFonts w:asciiTheme="minorHAnsi" w:hAnsiTheme="minorHAnsi"/>
          <w:sz w:val="22"/>
          <w:szCs w:val="22"/>
        </w:rPr>
        <w:t>,</w:t>
      </w:r>
      <w:r w:rsidR="00426062">
        <w:rPr>
          <w:rFonts w:asciiTheme="minorHAnsi" w:hAnsiTheme="minorHAnsi"/>
          <w:sz w:val="22"/>
          <w:szCs w:val="22"/>
        </w:rPr>
        <w:t>24</w:t>
      </w:r>
      <w:proofErr w:type="gramEnd"/>
      <w:r w:rsidRPr="00262C3E">
        <w:rPr>
          <w:rFonts w:asciiTheme="minorHAnsi" w:hAnsiTheme="minorHAnsi"/>
          <w:sz w:val="22"/>
          <w:szCs w:val="22"/>
        </w:rPr>
        <w:t xml:space="preserve">  </w:t>
      </w:r>
    </w:p>
    <w:p w:rsidR="007F458C" w:rsidRPr="00262C3E" w:rsidRDefault="007F458C" w:rsidP="007F458C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 xml:space="preserve">    % nárůstu 201</w:t>
      </w:r>
      <w:r w:rsidR="00F709B8"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>/201</w:t>
      </w:r>
      <w:r w:rsidR="00F709B8"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 </w:t>
      </w:r>
      <w:r w:rsidR="00426062">
        <w:rPr>
          <w:rFonts w:asciiTheme="minorHAnsi" w:hAnsiTheme="minorHAnsi"/>
          <w:sz w:val="22"/>
          <w:szCs w:val="22"/>
        </w:rPr>
        <w:t xml:space="preserve">      0,00</w:t>
      </w:r>
    </w:p>
    <w:p w:rsidR="007F458C" w:rsidRDefault="007F458C" w:rsidP="007F458C">
      <w:pPr>
        <w:ind w:left="180"/>
        <w:rPr>
          <w:rFonts w:asciiTheme="minorHAnsi" w:hAnsiTheme="minorHAnsi" w:cs="Arial"/>
          <w:sz w:val="22"/>
          <w:szCs w:val="20"/>
        </w:rPr>
      </w:pPr>
    </w:p>
    <w:p w:rsidR="00426062" w:rsidRPr="00317773" w:rsidRDefault="00426062" w:rsidP="007F458C">
      <w:pPr>
        <w:ind w:left="18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Odpisy byly prováděny měsíčně v souladu s odpisovým plánem.</w:t>
      </w:r>
    </w:p>
    <w:p w:rsidR="007F458C" w:rsidRPr="007F458C" w:rsidRDefault="007F458C" w:rsidP="007F458C"/>
    <w:bookmarkEnd w:id="1"/>
    <w:bookmarkEnd w:id="2"/>
    <w:p w:rsidR="008E7DA6" w:rsidRPr="0066131E" w:rsidRDefault="008E7DA6" w:rsidP="008E7DA6">
      <w:pPr>
        <w:pStyle w:val="Nadpis3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317773">
        <w:rPr>
          <w:rFonts w:asciiTheme="minorHAnsi" w:hAnsiTheme="minorHAnsi"/>
          <w:sz w:val="24"/>
          <w:szCs w:val="24"/>
        </w:rPr>
        <w:t xml:space="preserve">Plnění rozpočtu výnosů hlavní činnosti – </w:t>
      </w:r>
      <w:r w:rsidRPr="0066131E">
        <w:rPr>
          <w:rFonts w:asciiTheme="minorHAnsi" w:hAnsiTheme="minorHAnsi"/>
          <w:sz w:val="22"/>
          <w:szCs w:val="22"/>
        </w:rPr>
        <w:t xml:space="preserve">tab. </w:t>
      </w:r>
      <w:proofErr w:type="gramStart"/>
      <w:r w:rsidRPr="0066131E">
        <w:rPr>
          <w:rFonts w:asciiTheme="minorHAnsi" w:hAnsiTheme="minorHAnsi"/>
          <w:sz w:val="22"/>
          <w:szCs w:val="22"/>
        </w:rPr>
        <w:t>č.</w:t>
      </w:r>
      <w:proofErr w:type="gramEnd"/>
      <w:r w:rsidRPr="0066131E">
        <w:rPr>
          <w:rFonts w:asciiTheme="minorHAnsi" w:hAnsiTheme="minorHAnsi"/>
          <w:sz w:val="22"/>
          <w:szCs w:val="22"/>
        </w:rPr>
        <w:t xml:space="preserve"> 2b</w:t>
      </w:r>
    </w:p>
    <w:p w:rsidR="008E7DA6" w:rsidRDefault="008E7DA6" w:rsidP="008E7DA6">
      <w:pPr>
        <w:rPr>
          <w:rFonts w:asciiTheme="minorHAnsi" w:hAnsiTheme="minorHAnsi"/>
          <w:sz w:val="22"/>
          <w:szCs w:val="22"/>
        </w:rPr>
      </w:pPr>
    </w:p>
    <w:p w:rsidR="008E7DA6" w:rsidRPr="004A3506" w:rsidRDefault="004D3336" w:rsidP="008E7DA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8E7DA6" w:rsidRPr="004A3506">
        <w:rPr>
          <w:rFonts w:asciiTheme="minorHAnsi" w:hAnsiTheme="minorHAnsi"/>
          <w:sz w:val="22"/>
          <w:szCs w:val="22"/>
        </w:rPr>
        <w:t>Schválený rozpočet</w:t>
      </w:r>
      <w:r w:rsidR="008E7DA6" w:rsidRPr="004A3506">
        <w:rPr>
          <w:rFonts w:asciiTheme="minorHAnsi" w:hAnsiTheme="minorHAnsi"/>
          <w:sz w:val="22"/>
          <w:szCs w:val="22"/>
        </w:rPr>
        <w:tab/>
      </w:r>
      <w:r w:rsidR="008E7DA6" w:rsidRPr="004A3506">
        <w:rPr>
          <w:rFonts w:asciiTheme="minorHAnsi" w:hAnsiTheme="minorHAnsi"/>
          <w:sz w:val="22"/>
          <w:szCs w:val="22"/>
        </w:rPr>
        <w:tab/>
      </w:r>
      <w:r w:rsidR="008E7DA6" w:rsidRPr="004A3506">
        <w:rPr>
          <w:rFonts w:asciiTheme="minorHAnsi" w:hAnsiTheme="minorHAnsi"/>
          <w:sz w:val="22"/>
          <w:szCs w:val="22"/>
        </w:rPr>
        <w:tab/>
      </w:r>
      <w:r w:rsidR="008E7DA6" w:rsidRPr="004A3506">
        <w:rPr>
          <w:rFonts w:asciiTheme="minorHAnsi" w:hAnsiTheme="minorHAnsi"/>
          <w:sz w:val="22"/>
          <w:szCs w:val="22"/>
        </w:rPr>
        <w:tab/>
      </w:r>
      <w:r w:rsidR="008E7DA6" w:rsidRPr="004A3506">
        <w:rPr>
          <w:rFonts w:asciiTheme="minorHAnsi" w:hAnsiTheme="minorHAnsi"/>
          <w:sz w:val="22"/>
          <w:szCs w:val="22"/>
        </w:rPr>
        <w:tab/>
      </w:r>
      <w:r w:rsidR="008E7DA6" w:rsidRPr="004A3506">
        <w:rPr>
          <w:rFonts w:asciiTheme="minorHAnsi" w:hAnsiTheme="minorHAnsi"/>
          <w:sz w:val="22"/>
          <w:szCs w:val="22"/>
        </w:rPr>
        <w:tab/>
      </w:r>
      <w:r w:rsidR="008E7DA6" w:rsidRPr="004A3506">
        <w:rPr>
          <w:rFonts w:asciiTheme="minorHAnsi" w:hAnsiTheme="minorHAnsi"/>
          <w:sz w:val="22"/>
          <w:szCs w:val="22"/>
        </w:rPr>
        <w:tab/>
        <w:t>7 357 045,00</w:t>
      </w:r>
    </w:p>
    <w:p w:rsidR="008E7DA6" w:rsidRPr="00317773" w:rsidRDefault="004D333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8E7DA6" w:rsidRPr="00317773">
        <w:rPr>
          <w:rFonts w:asciiTheme="minorHAnsi" w:hAnsiTheme="minorHAnsi" w:cs="Arial"/>
          <w:sz w:val="22"/>
          <w:szCs w:val="22"/>
        </w:rPr>
        <w:t xml:space="preserve">Upravený rozpočet na přímé </w:t>
      </w:r>
      <w:proofErr w:type="gramStart"/>
      <w:r w:rsidR="008E7DA6" w:rsidRPr="00317773">
        <w:rPr>
          <w:rFonts w:asciiTheme="minorHAnsi" w:hAnsiTheme="minorHAnsi" w:cs="Arial"/>
          <w:sz w:val="22"/>
          <w:szCs w:val="22"/>
        </w:rPr>
        <w:t>NIV</w:t>
      </w:r>
      <w:proofErr w:type="gramEnd"/>
      <w:r w:rsidR="008E7DA6" w:rsidRPr="00317773">
        <w:rPr>
          <w:rFonts w:asciiTheme="minorHAnsi" w:hAnsiTheme="minorHAnsi" w:cs="Arial"/>
          <w:sz w:val="22"/>
          <w:szCs w:val="22"/>
        </w:rPr>
        <w:t xml:space="preserve"> vč. přímých ONIV</w:t>
      </w:r>
      <w:r w:rsidR="008E7DA6"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  <w:r w:rsidR="008E7DA6" w:rsidRPr="00317773">
        <w:rPr>
          <w:rFonts w:asciiTheme="minorHAnsi" w:hAnsiTheme="minorHAnsi" w:cs="Arial"/>
          <w:sz w:val="22"/>
          <w:szCs w:val="22"/>
        </w:rPr>
        <w:tab/>
        <w:t xml:space="preserve">  </w:t>
      </w:r>
      <w:r w:rsidR="008E7DA6" w:rsidRPr="00317773">
        <w:rPr>
          <w:rFonts w:asciiTheme="minorHAnsi" w:hAnsiTheme="minorHAnsi" w:cs="Arial"/>
          <w:sz w:val="22"/>
          <w:szCs w:val="22"/>
        </w:rPr>
        <w:tab/>
      </w:r>
      <w:r w:rsidR="008E7DA6">
        <w:rPr>
          <w:rFonts w:asciiTheme="minorHAnsi" w:hAnsiTheme="minorHAnsi" w:cs="Arial"/>
          <w:sz w:val="22"/>
          <w:szCs w:val="22"/>
        </w:rPr>
        <w:t>7</w:t>
      </w:r>
      <w:r w:rsidR="008E7DA6"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8E7DA6">
        <w:rPr>
          <w:rFonts w:asciiTheme="minorHAnsi" w:hAnsiTheme="minorHAnsi" w:cs="Arial"/>
          <w:sz w:val="22"/>
          <w:szCs w:val="22"/>
        </w:rPr>
        <w:t>635</w:t>
      </w:r>
      <w:r w:rsidR="008E7DA6"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8E7DA6">
        <w:rPr>
          <w:rFonts w:asciiTheme="minorHAnsi" w:hAnsiTheme="minorHAnsi" w:cs="Arial"/>
          <w:sz w:val="22"/>
          <w:szCs w:val="22"/>
        </w:rPr>
        <w:t>215</w:t>
      </w:r>
      <w:r w:rsidR="008E7DA6" w:rsidRPr="00317773">
        <w:rPr>
          <w:rFonts w:asciiTheme="minorHAnsi" w:hAnsiTheme="minorHAnsi" w:cs="Arial"/>
          <w:sz w:val="22"/>
          <w:szCs w:val="22"/>
        </w:rPr>
        <w:t>,00</w:t>
      </w:r>
      <w:r w:rsidR="008E7DA6" w:rsidRPr="00317773">
        <w:rPr>
          <w:rFonts w:asciiTheme="minorHAnsi" w:hAnsiTheme="minorHAnsi" w:cs="Arial"/>
          <w:sz w:val="22"/>
          <w:szCs w:val="22"/>
        </w:rPr>
        <w:tab/>
      </w:r>
    </w:p>
    <w:p w:rsidR="008E7DA6" w:rsidRPr="00317773" w:rsidRDefault="004D333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8E7DA6" w:rsidRPr="00317773">
        <w:rPr>
          <w:rFonts w:asciiTheme="minorHAnsi" w:hAnsiTheme="minorHAnsi" w:cs="Arial"/>
          <w:sz w:val="22"/>
          <w:szCs w:val="22"/>
        </w:rPr>
        <w:t xml:space="preserve">Skutečnost čerpání rozpočtu na přímé </w:t>
      </w:r>
      <w:proofErr w:type="gramStart"/>
      <w:r w:rsidR="008E7DA6" w:rsidRPr="00317773">
        <w:rPr>
          <w:rFonts w:asciiTheme="minorHAnsi" w:hAnsiTheme="minorHAnsi" w:cs="Arial"/>
          <w:sz w:val="22"/>
          <w:szCs w:val="22"/>
        </w:rPr>
        <w:t>NIV</w:t>
      </w:r>
      <w:proofErr w:type="gramEnd"/>
      <w:r w:rsidR="008E7DA6" w:rsidRPr="00317773">
        <w:rPr>
          <w:rFonts w:asciiTheme="minorHAnsi" w:hAnsiTheme="minorHAnsi" w:cs="Arial"/>
          <w:sz w:val="22"/>
          <w:szCs w:val="22"/>
        </w:rPr>
        <w:t xml:space="preserve"> vč. přímých ONIV</w:t>
      </w:r>
      <w:r w:rsidR="008E7DA6" w:rsidRPr="00317773">
        <w:rPr>
          <w:rFonts w:asciiTheme="minorHAnsi" w:hAnsiTheme="minorHAnsi" w:cs="Arial"/>
          <w:sz w:val="22"/>
          <w:szCs w:val="22"/>
        </w:rPr>
        <w:tab/>
      </w:r>
      <w:r w:rsidR="008E7DA6" w:rsidRPr="00317773">
        <w:rPr>
          <w:rFonts w:asciiTheme="minorHAnsi" w:hAnsiTheme="minorHAnsi" w:cs="Arial"/>
          <w:sz w:val="22"/>
          <w:szCs w:val="22"/>
        </w:rPr>
        <w:tab/>
        <w:t xml:space="preserve">7 </w:t>
      </w:r>
      <w:r w:rsidR="003A1D47">
        <w:rPr>
          <w:rFonts w:asciiTheme="minorHAnsi" w:hAnsiTheme="minorHAnsi" w:cs="Arial"/>
          <w:sz w:val="22"/>
          <w:szCs w:val="22"/>
        </w:rPr>
        <w:t>315</w:t>
      </w:r>
      <w:r w:rsidR="008E7DA6"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3A1D47">
        <w:rPr>
          <w:rFonts w:asciiTheme="minorHAnsi" w:hAnsiTheme="minorHAnsi" w:cs="Arial"/>
          <w:sz w:val="22"/>
          <w:szCs w:val="22"/>
        </w:rPr>
        <w:t>624</w:t>
      </w:r>
      <w:r w:rsidR="008E7DA6" w:rsidRPr="00317773">
        <w:rPr>
          <w:rFonts w:asciiTheme="minorHAnsi" w:hAnsiTheme="minorHAnsi" w:cs="Arial"/>
          <w:sz w:val="22"/>
          <w:szCs w:val="22"/>
        </w:rPr>
        <w:t>,</w:t>
      </w:r>
      <w:r w:rsidR="003A1D47">
        <w:rPr>
          <w:rFonts w:asciiTheme="minorHAnsi" w:hAnsiTheme="minorHAnsi" w:cs="Arial"/>
          <w:sz w:val="22"/>
          <w:szCs w:val="22"/>
        </w:rPr>
        <w:t>0</w:t>
      </w:r>
      <w:r w:rsidR="008E7DA6" w:rsidRPr="00317773">
        <w:rPr>
          <w:rFonts w:asciiTheme="minorHAnsi" w:hAnsiTheme="minorHAnsi" w:cs="Arial"/>
          <w:sz w:val="22"/>
          <w:szCs w:val="22"/>
        </w:rPr>
        <w:t>0</w:t>
      </w:r>
    </w:p>
    <w:p w:rsidR="008E7DA6" w:rsidRDefault="004D333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8E7DA6">
        <w:rPr>
          <w:rFonts w:asciiTheme="minorHAnsi" w:hAnsiTheme="minorHAnsi" w:cs="Arial"/>
          <w:sz w:val="22"/>
          <w:szCs w:val="22"/>
        </w:rPr>
        <w:t>% čerpání rozpočtu 100,39</w:t>
      </w:r>
    </w:p>
    <w:p w:rsidR="008E7DA6" w:rsidRPr="004A3506" w:rsidRDefault="008E7DA6" w:rsidP="008E7DA6">
      <w:pPr>
        <w:rPr>
          <w:rFonts w:asciiTheme="minorHAnsi" w:hAnsiTheme="minorHAnsi"/>
          <w:sz w:val="22"/>
          <w:szCs w:val="22"/>
        </w:rPr>
      </w:pPr>
      <w:r w:rsidRPr="004A3506">
        <w:rPr>
          <w:rFonts w:asciiTheme="minorHAnsi" w:hAnsiTheme="minorHAnsi"/>
          <w:sz w:val="22"/>
          <w:szCs w:val="22"/>
        </w:rPr>
        <w:lastRenderedPageBreak/>
        <w:t>Schválený rozpočet</w:t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 w:rsidRPr="004A350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</w:t>
      </w:r>
      <w:r w:rsidR="00C55D64">
        <w:rPr>
          <w:rFonts w:asciiTheme="minorHAnsi" w:hAnsiTheme="minorHAnsi"/>
          <w:sz w:val="22"/>
          <w:szCs w:val="22"/>
        </w:rPr>
        <w:t xml:space="preserve"> 88</w:t>
      </w:r>
      <w:r>
        <w:rPr>
          <w:rFonts w:asciiTheme="minorHAnsi" w:hAnsiTheme="minorHAnsi"/>
          <w:sz w:val="22"/>
          <w:szCs w:val="22"/>
        </w:rPr>
        <w:t>0</w:t>
      </w:r>
      <w:r w:rsidRPr="004A3506">
        <w:rPr>
          <w:rFonts w:asciiTheme="minorHAnsi" w:hAnsiTheme="minorHAnsi"/>
          <w:sz w:val="22"/>
          <w:szCs w:val="22"/>
        </w:rPr>
        <w:t> 0</w:t>
      </w:r>
      <w:r>
        <w:rPr>
          <w:rFonts w:asciiTheme="minorHAnsi" w:hAnsiTheme="minorHAnsi"/>
          <w:sz w:val="22"/>
          <w:szCs w:val="22"/>
        </w:rPr>
        <w:t>00</w:t>
      </w:r>
      <w:r w:rsidRPr="004A3506">
        <w:rPr>
          <w:rFonts w:asciiTheme="minorHAnsi" w:hAnsiTheme="minorHAnsi"/>
          <w:sz w:val="22"/>
          <w:szCs w:val="22"/>
        </w:rPr>
        <w:t>,00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Upravený rozpočet na provozní ONIV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960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0</w:t>
      </w:r>
      <w:r w:rsidRPr="00317773">
        <w:rPr>
          <w:rFonts w:asciiTheme="minorHAnsi" w:hAnsiTheme="minorHAnsi" w:cs="Arial"/>
          <w:sz w:val="22"/>
          <w:szCs w:val="22"/>
        </w:rPr>
        <w:t>00,00</w:t>
      </w:r>
      <w:r w:rsidRPr="00317773">
        <w:rPr>
          <w:rFonts w:asciiTheme="minorHAnsi" w:hAnsiTheme="minorHAnsi" w:cs="Arial"/>
          <w:sz w:val="22"/>
          <w:szCs w:val="22"/>
        </w:rPr>
        <w:tab/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Skutečnost čerpání rozpočtu na provozní ONIV</w:t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968 3</w:t>
      </w:r>
      <w:r w:rsidRPr="00317773">
        <w:rPr>
          <w:rFonts w:asciiTheme="minorHAnsi" w:hAnsiTheme="minorHAnsi" w:cs="Arial"/>
          <w:sz w:val="22"/>
          <w:szCs w:val="22"/>
        </w:rPr>
        <w:t>00,00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% čerpání rozpočtu 100,86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66131E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6131E">
        <w:rPr>
          <w:rFonts w:asciiTheme="minorHAnsi" w:hAnsiTheme="minorHAnsi" w:cs="Arial"/>
          <w:b/>
          <w:bCs/>
          <w:sz w:val="22"/>
          <w:szCs w:val="22"/>
        </w:rPr>
        <w:t xml:space="preserve">Zúčtování fondů </w:t>
      </w:r>
    </w:p>
    <w:p w:rsidR="00D52BB3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D52BB3" w:rsidRPr="00317773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Fond odměn</w:t>
      </w:r>
    </w:p>
    <w:p w:rsidR="00B95945" w:rsidRDefault="00B95945" w:rsidP="00D52BB3">
      <w:pPr>
        <w:jc w:val="both"/>
        <w:rPr>
          <w:rFonts w:asciiTheme="minorHAnsi" w:hAnsiTheme="minorHAnsi" w:cs="Arial"/>
          <w:sz w:val="22"/>
          <w:szCs w:val="22"/>
        </w:rPr>
      </w:pPr>
    </w:p>
    <w:p w:rsidR="00D52BB3" w:rsidRDefault="00D52BB3" w:rsidP="00D52BB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   200,00</w:t>
      </w:r>
    </w:p>
    <w:p w:rsidR="00D52BB3" w:rsidRDefault="00D52BB3" w:rsidP="00D52BB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</w:t>
      </w:r>
      <w:r>
        <w:rPr>
          <w:rFonts w:asciiTheme="minorHAnsi" w:hAnsiTheme="minorHAnsi" w:cs="Arial"/>
          <w:sz w:val="22"/>
          <w:szCs w:val="22"/>
        </w:rPr>
        <w:tab/>
        <w:t xml:space="preserve">    200,00</w:t>
      </w:r>
    </w:p>
    <w:p w:rsidR="008E7DA6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95945" w:rsidRPr="00317773" w:rsidRDefault="00B95945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Fond kulturních a sociálních potřeb</w:t>
      </w:r>
    </w:p>
    <w:p w:rsidR="00B95945" w:rsidRDefault="00B95945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5143EF">
        <w:rPr>
          <w:rFonts w:asciiTheme="minorHAnsi" w:hAnsiTheme="minorHAnsi" w:cs="Arial"/>
          <w:sz w:val="22"/>
          <w:szCs w:val="22"/>
        </w:rPr>
        <w:t>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2</w:t>
      </w:r>
      <w:r w:rsidR="00832866">
        <w:rPr>
          <w:rFonts w:asciiTheme="minorHAnsi" w:hAnsiTheme="minorHAnsi" w:cs="Arial"/>
          <w:sz w:val="22"/>
          <w:szCs w:val="22"/>
        </w:rPr>
        <w:t>05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32866">
        <w:rPr>
          <w:rFonts w:asciiTheme="minorHAnsi" w:hAnsiTheme="minorHAnsi" w:cs="Arial"/>
          <w:sz w:val="22"/>
          <w:szCs w:val="22"/>
        </w:rPr>
        <w:t>848</w:t>
      </w:r>
      <w:r>
        <w:rPr>
          <w:rFonts w:asciiTheme="minorHAnsi" w:hAnsiTheme="minorHAnsi" w:cs="Arial"/>
          <w:sz w:val="22"/>
          <w:szCs w:val="22"/>
        </w:rPr>
        <w:t>,</w:t>
      </w:r>
      <w:r w:rsidR="00832866">
        <w:rPr>
          <w:rFonts w:asciiTheme="minorHAnsi" w:hAnsiTheme="minorHAnsi" w:cs="Arial"/>
          <w:sz w:val="22"/>
          <w:szCs w:val="22"/>
        </w:rPr>
        <w:t>59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5143EF">
        <w:rPr>
          <w:rFonts w:asciiTheme="minorHAnsi" w:hAnsiTheme="minorHAnsi" w:cs="Arial"/>
          <w:sz w:val="22"/>
          <w:szCs w:val="22"/>
        </w:rPr>
        <w:t xml:space="preserve">           </w:t>
      </w:r>
      <w:r w:rsidR="00E65562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>5</w:t>
      </w:r>
      <w:r w:rsidR="00832866">
        <w:rPr>
          <w:rFonts w:asciiTheme="minorHAnsi" w:hAnsiTheme="minorHAnsi" w:cs="Arial"/>
          <w:sz w:val="22"/>
          <w:szCs w:val="22"/>
        </w:rPr>
        <w:t>0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32866">
        <w:rPr>
          <w:rFonts w:asciiTheme="minorHAnsi" w:hAnsiTheme="minorHAnsi" w:cs="Arial"/>
          <w:sz w:val="22"/>
          <w:szCs w:val="22"/>
        </w:rPr>
        <w:t>376</w:t>
      </w:r>
      <w:r>
        <w:rPr>
          <w:rFonts w:asciiTheme="minorHAnsi" w:hAnsiTheme="minorHAnsi" w:cs="Arial"/>
          <w:sz w:val="22"/>
          <w:szCs w:val="22"/>
        </w:rPr>
        <w:t>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Čerpání fondu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Příspěvek na stravné zaměstnancům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2</w:t>
      </w:r>
      <w:r w:rsidR="00832866">
        <w:rPr>
          <w:rFonts w:asciiTheme="minorHAnsi" w:hAnsiTheme="minorHAnsi" w:cs="Arial"/>
          <w:sz w:val="22"/>
          <w:szCs w:val="22"/>
        </w:rPr>
        <w:t>3</w:t>
      </w:r>
      <w:r>
        <w:rPr>
          <w:rFonts w:asciiTheme="minorHAnsi" w:hAnsiTheme="minorHAnsi" w:cs="Arial"/>
          <w:sz w:val="22"/>
          <w:szCs w:val="22"/>
        </w:rPr>
        <w:t> </w:t>
      </w:r>
      <w:r w:rsidR="00832866">
        <w:rPr>
          <w:rFonts w:asciiTheme="minorHAnsi" w:hAnsiTheme="minorHAnsi" w:cs="Arial"/>
          <w:sz w:val="22"/>
          <w:szCs w:val="22"/>
        </w:rPr>
        <w:t>97</w:t>
      </w:r>
      <w:r>
        <w:rPr>
          <w:rFonts w:asciiTheme="minorHAnsi" w:hAnsiTheme="minorHAnsi" w:cs="Arial"/>
          <w:sz w:val="22"/>
          <w:szCs w:val="22"/>
        </w:rPr>
        <w:t>0,00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Příspěvek na rekreace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832866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>6 </w:t>
      </w:r>
      <w:r w:rsidR="00832866">
        <w:rPr>
          <w:rFonts w:asciiTheme="minorHAnsi" w:hAnsiTheme="minorHAnsi" w:cs="Arial"/>
          <w:sz w:val="22"/>
          <w:szCs w:val="22"/>
        </w:rPr>
        <w:t>872</w:t>
      </w:r>
      <w:r>
        <w:rPr>
          <w:rFonts w:asciiTheme="minorHAnsi" w:hAnsiTheme="minorHAnsi" w:cs="Arial"/>
          <w:sz w:val="22"/>
          <w:szCs w:val="22"/>
        </w:rPr>
        <w:t>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Příspěvek na kulturu, tělovýchovu a sport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832866">
        <w:rPr>
          <w:rFonts w:asciiTheme="minorHAnsi" w:hAnsiTheme="minorHAnsi" w:cs="Arial"/>
          <w:sz w:val="22"/>
          <w:szCs w:val="22"/>
        </w:rPr>
        <w:t>20</w:t>
      </w:r>
      <w:r>
        <w:rPr>
          <w:rFonts w:asciiTheme="minorHAnsi" w:hAnsiTheme="minorHAnsi" w:cs="Arial"/>
          <w:sz w:val="22"/>
          <w:szCs w:val="22"/>
        </w:rPr>
        <w:t> </w:t>
      </w:r>
      <w:r w:rsidR="00832866">
        <w:rPr>
          <w:rFonts w:asciiTheme="minorHAnsi" w:hAnsiTheme="minorHAnsi" w:cs="Arial"/>
          <w:sz w:val="22"/>
          <w:szCs w:val="22"/>
        </w:rPr>
        <w:t>190</w:t>
      </w:r>
      <w:r>
        <w:rPr>
          <w:rFonts w:asciiTheme="minorHAnsi" w:hAnsiTheme="minorHAnsi" w:cs="Arial"/>
          <w:sz w:val="22"/>
          <w:szCs w:val="22"/>
        </w:rPr>
        <w:t>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Životní a pracovní výročí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</w:t>
      </w:r>
      <w:r w:rsidR="00832866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 000,00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Zlepšení pracovního prostředí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</w:t>
      </w:r>
      <w:r w:rsidR="00832866">
        <w:rPr>
          <w:rFonts w:asciiTheme="minorHAnsi" w:hAnsiTheme="minorHAnsi" w:cs="Arial"/>
          <w:sz w:val="22"/>
          <w:szCs w:val="22"/>
        </w:rPr>
        <w:t xml:space="preserve">   599</w:t>
      </w:r>
      <w:r>
        <w:rPr>
          <w:rFonts w:asciiTheme="minorHAnsi" w:hAnsiTheme="minorHAnsi" w:cs="Arial"/>
          <w:sz w:val="22"/>
          <w:szCs w:val="22"/>
        </w:rPr>
        <w:t>,00</w:t>
      </w:r>
    </w:p>
    <w:p w:rsidR="00E65562" w:rsidRDefault="00E65562" w:rsidP="00E65562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183 593,59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Investiční fond</w:t>
      </w:r>
    </w:p>
    <w:p w:rsidR="00B95945" w:rsidRDefault="00B95945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5143EF">
        <w:rPr>
          <w:rFonts w:asciiTheme="minorHAnsi" w:hAnsiTheme="minorHAnsi" w:cs="Arial"/>
          <w:sz w:val="22"/>
          <w:szCs w:val="22"/>
        </w:rPr>
        <w:t>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="00656F05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 xml:space="preserve">21 </w:t>
      </w:r>
      <w:r w:rsidR="00656F05">
        <w:rPr>
          <w:rFonts w:asciiTheme="minorHAnsi" w:hAnsiTheme="minorHAnsi" w:cs="Arial"/>
          <w:sz w:val="22"/>
          <w:szCs w:val="22"/>
        </w:rPr>
        <w:t>196</w:t>
      </w:r>
      <w:r>
        <w:rPr>
          <w:rFonts w:asciiTheme="minorHAnsi" w:hAnsiTheme="minorHAnsi" w:cs="Arial"/>
          <w:sz w:val="22"/>
          <w:szCs w:val="22"/>
        </w:rPr>
        <w:t>,54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odpisy celkem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190 45</w:t>
      </w:r>
      <w:r w:rsidR="00656F05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>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Čerpání fondu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Nařízený odvod zřizovatelem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="00832866">
        <w:rPr>
          <w:rFonts w:asciiTheme="minorHAnsi" w:hAnsiTheme="minorHAnsi" w:cs="Arial"/>
          <w:sz w:val="22"/>
          <w:szCs w:val="22"/>
        </w:rPr>
        <w:t xml:space="preserve">            </w:t>
      </w:r>
      <w:r>
        <w:rPr>
          <w:rFonts w:asciiTheme="minorHAnsi" w:hAnsiTheme="minorHAnsi" w:cs="Arial"/>
          <w:sz w:val="22"/>
          <w:szCs w:val="22"/>
        </w:rPr>
        <w:t>0,00</w:t>
      </w:r>
    </w:p>
    <w:p w:rsidR="008E7DA6" w:rsidRDefault="0083286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Oprava interiérových dveří</w:t>
      </w:r>
      <w:r w:rsidR="008E7DA6">
        <w:rPr>
          <w:rFonts w:asciiTheme="minorHAnsi" w:hAnsiTheme="minorHAnsi" w:cs="Arial"/>
          <w:sz w:val="22"/>
          <w:szCs w:val="22"/>
        </w:rPr>
        <w:tab/>
      </w:r>
      <w:r w:rsidR="008E7DA6">
        <w:rPr>
          <w:rFonts w:asciiTheme="minorHAnsi" w:hAnsiTheme="minorHAnsi" w:cs="Arial"/>
          <w:sz w:val="22"/>
          <w:szCs w:val="22"/>
        </w:rPr>
        <w:tab/>
      </w:r>
      <w:r w:rsidR="008E7DA6"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="00656F05">
        <w:rPr>
          <w:rFonts w:asciiTheme="minorHAnsi" w:hAnsiTheme="minorHAnsi" w:cs="Arial"/>
          <w:sz w:val="22"/>
          <w:szCs w:val="22"/>
        </w:rPr>
        <w:t xml:space="preserve">  88</w:t>
      </w:r>
      <w:r w:rsidR="008E7DA6">
        <w:rPr>
          <w:rFonts w:asciiTheme="minorHAnsi" w:hAnsiTheme="minorHAnsi" w:cs="Arial"/>
          <w:sz w:val="22"/>
          <w:szCs w:val="22"/>
        </w:rPr>
        <w:t xml:space="preserve"> </w:t>
      </w:r>
      <w:r w:rsidR="00656F05">
        <w:rPr>
          <w:rFonts w:asciiTheme="minorHAnsi" w:hAnsiTheme="minorHAnsi" w:cs="Arial"/>
          <w:sz w:val="22"/>
          <w:szCs w:val="22"/>
        </w:rPr>
        <w:t>778</w:t>
      </w:r>
      <w:r w:rsidR="008E7DA6">
        <w:rPr>
          <w:rFonts w:asciiTheme="minorHAnsi" w:hAnsiTheme="minorHAnsi" w:cs="Arial"/>
          <w:sz w:val="22"/>
          <w:szCs w:val="22"/>
        </w:rPr>
        <w:t>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</w:t>
      </w:r>
      <w:r w:rsidR="00832866">
        <w:rPr>
          <w:rFonts w:asciiTheme="minorHAnsi" w:hAnsiTheme="minorHAnsi" w:cs="Arial"/>
          <w:sz w:val="22"/>
          <w:szCs w:val="22"/>
        </w:rPr>
        <w:t>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0C25CE">
        <w:rPr>
          <w:rFonts w:asciiTheme="minorHAnsi" w:hAnsiTheme="minorHAnsi" w:cs="Arial"/>
          <w:sz w:val="22"/>
          <w:szCs w:val="22"/>
        </w:rPr>
        <w:t xml:space="preserve">          122 870,54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Investiční fond byl tvořen odpisy (190 45</w:t>
      </w:r>
      <w:r w:rsidR="00656F05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 xml:space="preserve">,00 Kč). Byl čerpán na </w:t>
      </w:r>
      <w:r w:rsidR="00832866">
        <w:rPr>
          <w:rFonts w:asciiTheme="minorHAnsi" w:hAnsiTheme="minorHAnsi" w:cs="Arial"/>
          <w:sz w:val="22"/>
          <w:szCs w:val="22"/>
        </w:rPr>
        <w:t xml:space="preserve">opravu interiérových </w:t>
      </w:r>
      <w:proofErr w:type="gramStart"/>
      <w:r>
        <w:rPr>
          <w:rFonts w:asciiTheme="minorHAnsi" w:hAnsiTheme="minorHAnsi" w:cs="Arial"/>
          <w:sz w:val="22"/>
          <w:szCs w:val="22"/>
        </w:rPr>
        <w:t>dveří  (</w:t>
      </w:r>
      <w:r w:rsidR="00656F05">
        <w:rPr>
          <w:rFonts w:asciiTheme="minorHAnsi" w:hAnsiTheme="minorHAnsi" w:cs="Arial"/>
          <w:sz w:val="22"/>
          <w:szCs w:val="22"/>
        </w:rPr>
        <w:t>88</w:t>
      </w:r>
      <w:r>
        <w:rPr>
          <w:rFonts w:asciiTheme="minorHAnsi" w:hAnsiTheme="minorHAnsi" w:cs="Arial"/>
          <w:sz w:val="22"/>
          <w:szCs w:val="22"/>
        </w:rPr>
        <w:t> </w:t>
      </w:r>
      <w:r w:rsidR="00656F05">
        <w:rPr>
          <w:rFonts w:asciiTheme="minorHAnsi" w:hAnsiTheme="minorHAnsi" w:cs="Arial"/>
          <w:sz w:val="22"/>
          <w:szCs w:val="22"/>
        </w:rPr>
        <w:t>778</w:t>
      </w:r>
      <w:r>
        <w:rPr>
          <w:rFonts w:asciiTheme="minorHAnsi" w:hAnsiTheme="minorHAnsi" w:cs="Arial"/>
          <w:sz w:val="22"/>
          <w:szCs w:val="22"/>
        </w:rPr>
        <w:t>,00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Kč)</w:t>
      </w:r>
      <w:r w:rsidR="00832866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8E7DA6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C3799D">
        <w:rPr>
          <w:rFonts w:asciiTheme="minorHAnsi" w:hAnsiTheme="minorHAnsi" w:cs="Arial"/>
          <w:b/>
          <w:bCs/>
          <w:sz w:val="22"/>
          <w:szCs w:val="22"/>
        </w:rPr>
        <w:t>Rezervní fond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z ostatních titulů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0C25CE">
        <w:rPr>
          <w:rFonts w:asciiTheme="minorHAnsi" w:hAnsiTheme="minorHAnsi" w:cs="Arial"/>
          <w:sz w:val="22"/>
          <w:szCs w:val="22"/>
        </w:rPr>
        <w:t>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0C25CE">
        <w:rPr>
          <w:rFonts w:asciiTheme="minorHAnsi" w:hAnsiTheme="minorHAnsi" w:cs="Arial"/>
          <w:sz w:val="22"/>
          <w:szCs w:val="22"/>
        </w:rPr>
        <w:t xml:space="preserve">  9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0C25CE">
        <w:rPr>
          <w:rFonts w:asciiTheme="minorHAnsi" w:hAnsiTheme="minorHAnsi" w:cs="Arial"/>
          <w:sz w:val="22"/>
          <w:szCs w:val="22"/>
        </w:rPr>
        <w:t>425</w:t>
      </w:r>
      <w:r>
        <w:rPr>
          <w:rFonts w:asciiTheme="minorHAnsi" w:hAnsiTheme="minorHAnsi" w:cs="Arial"/>
          <w:sz w:val="22"/>
          <w:szCs w:val="22"/>
        </w:rPr>
        <w:t>,</w:t>
      </w:r>
      <w:r w:rsidR="000C25CE">
        <w:rPr>
          <w:rFonts w:asciiTheme="minorHAnsi" w:hAnsiTheme="minorHAnsi" w:cs="Arial"/>
          <w:sz w:val="22"/>
          <w:szCs w:val="22"/>
        </w:rPr>
        <w:t>67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z darů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0C25CE">
        <w:rPr>
          <w:rFonts w:asciiTheme="minorHAnsi" w:hAnsiTheme="minorHAnsi" w:cs="Arial"/>
          <w:sz w:val="22"/>
          <w:szCs w:val="22"/>
        </w:rPr>
        <w:t>98</w:t>
      </w:r>
      <w:r>
        <w:rPr>
          <w:rFonts w:asciiTheme="minorHAnsi" w:hAnsiTheme="minorHAnsi" w:cs="Arial"/>
          <w:sz w:val="22"/>
          <w:szCs w:val="22"/>
        </w:rPr>
        <w:t> </w:t>
      </w:r>
      <w:r w:rsidR="000C25CE">
        <w:rPr>
          <w:rFonts w:asciiTheme="minorHAnsi" w:hAnsiTheme="minorHAnsi" w:cs="Arial"/>
          <w:sz w:val="22"/>
          <w:szCs w:val="22"/>
        </w:rPr>
        <w:t>6</w:t>
      </w:r>
      <w:r>
        <w:rPr>
          <w:rFonts w:asciiTheme="minorHAnsi" w:hAnsiTheme="minorHAnsi" w:cs="Arial"/>
          <w:sz w:val="22"/>
          <w:szCs w:val="22"/>
        </w:rPr>
        <w:t>00,00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4D333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</w:t>
      </w:r>
      <w:r w:rsidRPr="00317773">
        <w:rPr>
          <w:rFonts w:asciiTheme="minorHAnsi" w:hAnsiTheme="minorHAnsi" w:cs="Arial"/>
          <w:sz w:val="22"/>
          <w:szCs w:val="22"/>
        </w:rPr>
        <w:t xml:space="preserve">erpání </w:t>
      </w:r>
      <w:r>
        <w:rPr>
          <w:rFonts w:asciiTheme="minorHAnsi" w:hAnsiTheme="minorHAnsi" w:cs="Arial"/>
          <w:sz w:val="22"/>
          <w:szCs w:val="22"/>
        </w:rPr>
        <w:t>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 xml:space="preserve">         </w:t>
      </w:r>
      <w:r>
        <w:rPr>
          <w:rFonts w:asciiTheme="minorHAnsi" w:hAnsiTheme="minorHAnsi" w:cs="Arial"/>
          <w:sz w:val="22"/>
          <w:szCs w:val="22"/>
        </w:rPr>
        <w:tab/>
      </w:r>
      <w:r w:rsidR="000C25CE">
        <w:rPr>
          <w:rFonts w:asciiTheme="minorHAnsi" w:hAnsiTheme="minorHAnsi" w:cs="Arial"/>
          <w:sz w:val="22"/>
          <w:szCs w:val="22"/>
        </w:rPr>
        <w:t xml:space="preserve">       </w:t>
      </w:r>
      <w:r>
        <w:rPr>
          <w:rFonts w:asciiTheme="minorHAnsi" w:hAnsiTheme="minorHAnsi" w:cs="Arial"/>
          <w:sz w:val="22"/>
          <w:szCs w:val="22"/>
        </w:rPr>
        <w:tab/>
      </w:r>
      <w:r w:rsidR="000C25CE">
        <w:rPr>
          <w:rFonts w:asciiTheme="minorHAnsi" w:hAnsiTheme="minorHAnsi" w:cs="Arial"/>
          <w:sz w:val="22"/>
          <w:szCs w:val="22"/>
        </w:rPr>
        <w:t xml:space="preserve">           </w:t>
      </w:r>
      <w:r w:rsidR="004D3336">
        <w:rPr>
          <w:rFonts w:asciiTheme="minorHAnsi" w:hAnsiTheme="minorHAnsi" w:cs="Arial"/>
          <w:sz w:val="22"/>
          <w:szCs w:val="22"/>
        </w:rPr>
        <w:t xml:space="preserve"> </w:t>
      </w:r>
      <w:r w:rsidR="000C25CE">
        <w:rPr>
          <w:rFonts w:asciiTheme="minorHAnsi" w:hAnsiTheme="minorHAnsi" w:cs="Arial"/>
          <w:sz w:val="22"/>
          <w:szCs w:val="22"/>
        </w:rPr>
        <w:t>103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0C25CE">
        <w:rPr>
          <w:rFonts w:asciiTheme="minorHAnsi" w:hAnsiTheme="minorHAnsi" w:cs="Arial"/>
          <w:sz w:val="22"/>
          <w:szCs w:val="22"/>
        </w:rPr>
        <w:t>829</w:t>
      </w:r>
      <w:r w:rsidRPr="00317773">
        <w:rPr>
          <w:rFonts w:asciiTheme="minorHAnsi" w:hAnsiTheme="minorHAnsi" w:cs="Arial"/>
          <w:sz w:val="22"/>
          <w:szCs w:val="22"/>
        </w:rPr>
        <w:t>,</w:t>
      </w:r>
      <w:r w:rsidR="000C25CE">
        <w:rPr>
          <w:rFonts w:asciiTheme="minorHAnsi" w:hAnsiTheme="minorHAnsi" w:cs="Arial"/>
          <w:sz w:val="22"/>
          <w:szCs w:val="22"/>
        </w:rPr>
        <w:t>40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</w:t>
      </w:r>
      <w:r w:rsidR="000C25CE">
        <w:rPr>
          <w:rFonts w:asciiTheme="minorHAnsi" w:hAnsiTheme="minorHAnsi" w:cs="Arial"/>
          <w:sz w:val="22"/>
          <w:szCs w:val="22"/>
        </w:rPr>
        <w:t>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</w:t>
      </w:r>
      <w:r w:rsidR="004D3336">
        <w:rPr>
          <w:rFonts w:asciiTheme="minorHAnsi" w:hAnsiTheme="minorHAnsi" w:cs="Arial"/>
          <w:sz w:val="22"/>
          <w:szCs w:val="22"/>
        </w:rPr>
        <w:t xml:space="preserve"> </w:t>
      </w:r>
      <w:r w:rsidR="000C25CE">
        <w:rPr>
          <w:rFonts w:asciiTheme="minorHAnsi" w:hAnsiTheme="minorHAnsi" w:cs="Arial"/>
          <w:sz w:val="22"/>
          <w:szCs w:val="22"/>
        </w:rPr>
        <w:t>4</w:t>
      </w:r>
      <w:r>
        <w:rPr>
          <w:rFonts w:asciiTheme="minorHAnsi" w:hAnsiTheme="minorHAnsi" w:cs="Arial"/>
          <w:sz w:val="22"/>
          <w:szCs w:val="22"/>
        </w:rPr>
        <w:t> </w:t>
      </w:r>
      <w:r w:rsidR="000C25CE">
        <w:rPr>
          <w:rFonts w:asciiTheme="minorHAnsi" w:hAnsiTheme="minorHAnsi" w:cs="Arial"/>
          <w:sz w:val="22"/>
          <w:szCs w:val="22"/>
        </w:rPr>
        <w:t>196</w:t>
      </w:r>
      <w:r>
        <w:rPr>
          <w:rFonts w:asciiTheme="minorHAnsi" w:hAnsiTheme="minorHAnsi" w:cs="Arial"/>
          <w:sz w:val="22"/>
          <w:szCs w:val="22"/>
        </w:rPr>
        <w:t>,</w:t>
      </w:r>
      <w:r w:rsidR="000C25CE">
        <w:rPr>
          <w:rFonts w:asciiTheme="minorHAnsi" w:hAnsiTheme="minorHAnsi" w:cs="Arial"/>
          <w:sz w:val="22"/>
          <w:szCs w:val="22"/>
        </w:rPr>
        <w:t>27</w:t>
      </w:r>
    </w:p>
    <w:p w:rsidR="008E7DA6" w:rsidRPr="00317773" w:rsidRDefault="008E7DA6" w:rsidP="008E7DA6">
      <w:pPr>
        <w:pStyle w:val="Zkladntext2"/>
        <w:rPr>
          <w:rFonts w:asciiTheme="minorHAnsi" w:hAnsiTheme="minorHAnsi"/>
        </w:rPr>
      </w:pPr>
    </w:p>
    <w:p w:rsidR="00285C91" w:rsidRDefault="008E7DA6" w:rsidP="008E7DA6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lastRenderedPageBreak/>
        <w:t>Rezervní fond z ostatních titulů byl tvořen v průběhu roku 201</w:t>
      </w:r>
      <w:r w:rsidR="003349C7">
        <w:rPr>
          <w:rFonts w:asciiTheme="minorHAnsi" w:hAnsiTheme="minorHAnsi" w:cs="Arial"/>
          <w:sz w:val="22"/>
        </w:rPr>
        <w:t>4</w:t>
      </w:r>
      <w:r>
        <w:rPr>
          <w:rFonts w:asciiTheme="minorHAnsi" w:hAnsiTheme="minorHAnsi" w:cs="Arial"/>
          <w:sz w:val="22"/>
        </w:rPr>
        <w:t xml:space="preserve"> částkou z účelového daru od </w:t>
      </w:r>
      <w:r w:rsidR="003349C7">
        <w:rPr>
          <w:rFonts w:asciiTheme="minorHAnsi" w:hAnsiTheme="minorHAnsi" w:cs="Arial"/>
          <w:sz w:val="22"/>
        </w:rPr>
        <w:t>TOSHULIN, a.s. na náklady spojené s</w:t>
      </w:r>
      <w:r w:rsidR="00285C91">
        <w:rPr>
          <w:rFonts w:asciiTheme="minorHAnsi" w:hAnsiTheme="minorHAnsi" w:cs="Arial"/>
          <w:sz w:val="22"/>
        </w:rPr>
        <w:t xml:space="preserve"> vybudování </w:t>
      </w:r>
      <w:proofErr w:type="spellStart"/>
      <w:r w:rsidR="00285C91">
        <w:rPr>
          <w:rFonts w:asciiTheme="minorHAnsi" w:hAnsiTheme="minorHAnsi" w:cs="Arial"/>
          <w:sz w:val="22"/>
        </w:rPr>
        <w:t>multisenzorické</w:t>
      </w:r>
      <w:proofErr w:type="spellEnd"/>
      <w:r w:rsidR="00285C91">
        <w:rPr>
          <w:rFonts w:asciiTheme="minorHAnsi" w:hAnsiTheme="minorHAnsi" w:cs="Arial"/>
          <w:sz w:val="22"/>
        </w:rPr>
        <w:t xml:space="preserve"> místnosti </w:t>
      </w:r>
      <w:proofErr w:type="spellStart"/>
      <w:r w:rsidR="00285C91">
        <w:rPr>
          <w:rFonts w:asciiTheme="minorHAnsi" w:hAnsiTheme="minorHAnsi" w:cs="Arial"/>
          <w:sz w:val="22"/>
        </w:rPr>
        <w:t>Snoezelen</w:t>
      </w:r>
      <w:proofErr w:type="spellEnd"/>
      <w:r w:rsidR="00285C91">
        <w:rPr>
          <w:rFonts w:asciiTheme="minorHAnsi" w:hAnsiTheme="minorHAnsi" w:cs="Arial"/>
          <w:sz w:val="22"/>
        </w:rPr>
        <w:t xml:space="preserve"> ve škole</w:t>
      </w:r>
      <w:r w:rsidRPr="00317773">
        <w:rPr>
          <w:rFonts w:asciiTheme="minorHAnsi" w:hAnsiTheme="minorHAnsi" w:cs="Arial"/>
          <w:sz w:val="22"/>
        </w:rPr>
        <w:t>.</w:t>
      </w:r>
      <w:r>
        <w:rPr>
          <w:rFonts w:asciiTheme="minorHAnsi" w:hAnsiTheme="minorHAnsi" w:cs="Arial"/>
          <w:sz w:val="22"/>
        </w:rPr>
        <w:t xml:space="preserve"> </w:t>
      </w:r>
    </w:p>
    <w:p w:rsidR="008E7DA6" w:rsidRPr="00317773" w:rsidRDefault="008E7DA6" w:rsidP="008E7DA6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Fond je plně pokryt finančními prostředky.  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Rezervní fond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tvořený ze zlepšeného výsledku hospodaření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</w:t>
      </w:r>
      <w:r w:rsidR="000C25CE">
        <w:rPr>
          <w:rFonts w:asciiTheme="minorHAnsi" w:hAnsiTheme="minorHAnsi" w:cs="Arial"/>
          <w:sz w:val="22"/>
          <w:szCs w:val="22"/>
        </w:rPr>
        <w:t>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369,80</w:t>
      </w:r>
    </w:p>
    <w:p w:rsidR="008E7DA6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</w:t>
      </w:r>
      <w:r w:rsidR="000C25CE">
        <w:rPr>
          <w:rFonts w:asciiTheme="minorHAnsi" w:hAnsiTheme="minorHAnsi" w:cs="Arial"/>
          <w:sz w:val="22"/>
          <w:szCs w:val="22"/>
        </w:rPr>
        <w:t>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369,80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Fond je plně pokryt finančními prostředky. 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Výnosy z pronájmu nemovitostí a nebytových prostor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795623" w:rsidRDefault="00795623" w:rsidP="008E7DA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- nemáme</w:t>
      </w:r>
    </w:p>
    <w:p w:rsidR="008E7DA6" w:rsidRPr="00317773" w:rsidRDefault="008E7DA6" w:rsidP="008E7DA6">
      <w:pPr>
        <w:pStyle w:val="Zkladntext"/>
        <w:rPr>
          <w:rFonts w:asciiTheme="minorHAnsi" w:hAnsiTheme="minorHAnsi" w:cs="Arial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Ostatní výnosy z činnosti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Upravený rozpočet: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</w:t>
      </w:r>
      <w:r w:rsidR="00E40E92">
        <w:rPr>
          <w:rFonts w:asciiTheme="minorHAnsi" w:hAnsiTheme="minorHAnsi" w:cs="Arial"/>
          <w:sz w:val="22"/>
          <w:szCs w:val="22"/>
        </w:rPr>
        <w:t xml:space="preserve">            </w:t>
      </w:r>
      <w:r w:rsidRPr="00317773">
        <w:rPr>
          <w:rFonts w:asciiTheme="minorHAnsi" w:hAnsiTheme="minorHAnsi" w:cs="Arial"/>
          <w:sz w:val="22"/>
          <w:szCs w:val="22"/>
        </w:rPr>
        <w:t xml:space="preserve">0,00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Skutečnost:</w:t>
      </w:r>
      <w:r w:rsidRPr="00317773">
        <w:rPr>
          <w:rFonts w:asciiTheme="minorHAnsi" w:hAnsiTheme="minorHAnsi" w:cs="Arial"/>
          <w:sz w:val="22"/>
          <w:szCs w:val="22"/>
        </w:rPr>
        <w:tab/>
        <w:t xml:space="preserve">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="00795623">
        <w:rPr>
          <w:rFonts w:asciiTheme="minorHAnsi" w:hAnsiTheme="minorHAnsi" w:cs="Arial"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 w:rsidR="00795623">
        <w:rPr>
          <w:rFonts w:asciiTheme="minorHAnsi" w:hAnsiTheme="minorHAnsi" w:cs="Arial"/>
          <w:sz w:val="22"/>
          <w:szCs w:val="22"/>
        </w:rPr>
        <w:t xml:space="preserve">     </w:t>
      </w:r>
      <w:r w:rsidR="00E40E92">
        <w:rPr>
          <w:rFonts w:asciiTheme="minorHAnsi" w:hAnsiTheme="minorHAnsi" w:cs="Arial"/>
          <w:sz w:val="22"/>
          <w:szCs w:val="22"/>
        </w:rPr>
        <w:t xml:space="preserve">            </w:t>
      </w:r>
      <w:r w:rsidR="00795623">
        <w:rPr>
          <w:rFonts w:asciiTheme="minorHAnsi" w:hAnsiTheme="minorHAnsi" w:cs="Arial"/>
          <w:sz w:val="22"/>
          <w:szCs w:val="22"/>
        </w:rPr>
        <w:t>50</w:t>
      </w:r>
      <w:r w:rsidRPr="00317773">
        <w:rPr>
          <w:rFonts w:asciiTheme="minorHAnsi" w:hAnsiTheme="minorHAnsi" w:cs="Arial"/>
          <w:sz w:val="22"/>
          <w:szCs w:val="22"/>
        </w:rPr>
        <w:t xml:space="preserve">,00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>P</w:t>
      </w:r>
      <w:r>
        <w:rPr>
          <w:rFonts w:asciiTheme="minorHAnsi" w:hAnsiTheme="minorHAnsi" w:cs="Arial"/>
          <w:sz w:val="22"/>
          <w:szCs w:val="22"/>
        </w:rPr>
        <w:t xml:space="preserve">oplatek za </w:t>
      </w:r>
      <w:r w:rsidR="00795623">
        <w:rPr>
          <w:rFonts w:asciiTheme="minorHAnsi" w:hAnsiTheme="minorHAnsi" w:cs="Arial"/>
          <w:sz w:val="22"/>
          <w:szCs w:val="22"/>
        </w:rPr>
        <w:t>vydání stejnopisu vysvědčení</w:t>
      </w:r>
      <w:r w:rsidR="00E40E9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– bývalý žák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 w:rsidRPr="0031777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5</w:t>
      </w:r>
      <w:r w:rsidRPr="00317773">
        <w:rPr>
          <w:rFonts w:asciiTheme="minorHAnsi" w:hAnsiTheme="minorHAnsi" w:cs="Arial"/>
          <w:sz w:val="22"/>
          <w:szCs w:val="22"/>
        </w:rPr>
        <w:t xml:space="preserve">0,00 </w:t>
      </w:r>
      <w:r w:rsidRPr="00317773">
        <w:rPr>
          <w:rFonts w:asciiTheme="minorHAnsi" w:hAnsiTheme="minorHAnsi" w:cs="Arial"/>
          <w:sz w:val="22"/>
          <w:szCs w:val="22"/>
        </w:rPr>
        <w:tab/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22136E" w:rsidRDefault="008E7DA6" w:rsidP="008E7DA6">
      <w:pPr>
        <w:pStyle w:val="Nadpis3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22136E">
        <w:rPr>
          <w:rFonts w:asciiTheme="minorHAnsi" w:hAnsiTheme="minorHAnsi"/>
          <w:sz w:val="22"/>
          <w:szCs w:val="22"/>
        </w:rPr>
        <w:t>Použití dohadných účtů aktivních a pasivních 38x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317773" w:rsidRDefault="008E7DA6" w:rsidP="008E7DA6">
      <w:pPr>
        <w:rPr>
          <w:rFonts w:asciiTheme="minorHAnsi" w:hAnsiTheme="minorHAnsi" w:cs="Arial"/>
          <w:sz w:val="22"/>
          <w:szCs w:val="22"/>
        </w:rPr>
      </w:pPr>
      <w:r w:rsidRPr="00317773">
        <w:rPr>
          <w:rFonts w:asciiTheme="minorHAnsi" w:hAnsiTheme="minorHAnsi" w:cs="Arial"/>
          <w:sz w:val="22"/>
          <w:szCs w:val="22"/>
        </w:rPr>
        <w:t xml:space="preserve">Účtujeme na dohadné účty pasivní, na nichž zachycujeme měsíčně předpokládanou výši nákladů na elektřinu, teplo, vodu a na konci roku náklady za měsíc prosinec, které nejsou vyfakturovány.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8E7DA6" w:rsidRPr="00AF7FB8" w:rsidRDefault="008E7DA6" w:rsidP="008E7DA6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AF7FB8">
        <w:rPr>
          <w:rFonts w:asciiTheme="minorHAnsi" w:hAnsiTheme="minorHAnsi" w:cs="Arial"/>
          <w:sz w:val="22"/>
          <w:szCs w:val="22"/>
        </w:rPr>
        <w:t>00   předplatné</w:t>
      </w:r>
      <w:proofErr w:type="gramEnd"/>
      <w:r w:rsidRPr="00AF7FB8">
        <w:rPr>
          <w:rFonts w:asciiTheme="minorHAnsi" w:hAnsiTheme="minorHAnsi" w:cs="Arial"/>
          <w:sz w:val="22"/>
          <w:szCs w:val="22"/>
        </w:rPr>
        <w:t xml:space="preserve"> časopisů, update </w:t>
      </w:r>
      <w:proofErr w:type="spellStart"/>
      <w:r w:rsidRPr="00AF7FB8">
        <w:rPr>
          <w:rFonts w:asciiTheme="minorHAnsi" w:hAnsiTheme="minorHAnsi" w:cs="Arial"/>
          <w:sz w:val="22"/>
          <w:szCs w:val="22"/>
        </w:rPr>
        <w:t>Gordic</w:t>
      </w:r>
      <w:proofErr w:type="spellEnd"/>
      <w:r w:rsidR="007F2CD5">
        <w:rPr>
          <w:rFonts w:asciiTheme="minorHAnsi" w:hAnsiTheme="minorHAnsi" w:cs="Arial"/>
          <w:sz w:val="22"/>
          <w:szCs w:val="22"/>
        </w:rPr>
        <w:t>, Bakaláři, Kartotéka</w:t>
      </w:r>
      <w:r w:rsidRPr="00AF7FB8">
        <w:rPr>
          <w:rFonts w:asciiTheme="minorHAnsi" w:hAnsiTheme="minorHAnsi" w:cs="Arial"/>
          <w:sz w:val="22"/>
          <w:szCs w:val="22"/>
        </w:rPr>
        <w:tab/>
      </w:r>
      <w:r w:rsidRPr="00AF7FB8">
        <w:rPr>
          <w:rFonts w:asciiTheme="minorHAnsi" w:hAnsiTheme="minorHAnsi" w:cs="Arial"/>
          <w:sz w:val="22"/>
          <w:szCs w:val="22"/>
        </w:rPr>
        <w:tab/>
      </w:r>
      <w:r w:rsidR="007F2CD5">
        <w:rPr>
          <w:rFonts w:asciiTheme="minorHAnsi" w:hAnsiTheme="minorHAnsi" w:cs="Arial"/>
          <w:sz w:val="22"/>
          <w:szCs w:val="22"/>
        </w:rPr>
        <w:t>1</w:t>
      </w:r>
      <w:r w:rsidRPr="00AF7FB8">
        <w:rPr>
          <w:rFonts w:asciiTheme="minorHAnsi" w:hAnsiTheme="minorHAnsi" w:cs="Arial"/>
          <w:sz w:val="22"/>
          <w:szCs w:val="22"/>
        </w:rPr>
        <w:t xml:space="preserve">2 </w:t>
      </w:r>
      <w:r w:rsidR="007F2CD5">
        <w:rPr>
          <w:rFonts w:asciiTheme="minorHAnsi" w:hAnsiTheme="minorHAnsi" w:cs="Arial"/>
          <w:sz w:val="22"/>
          <w:szCs w:val="22"/>
        </w:rPr>
        <w:t>414</w:t>
      </w:r>
      <w:r w:rsidRPr="00AF7FB8">
        <w:rPr>
          <w:rFonts w:asciiTheme="minorHAnsi" w:hAnsiTheme="minorHAnsi" w:cs="Arial"/>
          <w:sz w:val="22"/>
          <w:szCs w:val="22"/>
        </w:rPr>
        <w:t xml:space="preserve">,00 </w:t>
      </w:r>
    </w:p>
    <w:p w:rsidR="008E7DA6" w:rsidRPr="00317773" w:rsidRDefault="008E7DA6" w:rsidP="008E7DA6">
      <w:pPr>
        <w:jc w:val="both"/>
        <w:rPr>
          <w:rFonts w:asciiTheme="minorHAnsi" w:hAnsiTheme="minorHAnsi" w:cs="Arial"/>
          <w:sz w:val="22"/>
          <w:szCs w:val="22"/>
        </w:rPr>
      </w:pPr>
    </w:p>
    <w:p w:rsidR="00DD4C28" w:rsidRPr="0022136E" w:rsidRDefault="00DD4C28" w:rsidP="00DD4C28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4"/>
          <w:szCs w:val="24"/>
        </w:rPr>
        <w:t xml:space="preserve">3.  </w:t>
      </w:r>
      <w:r w:rsidRPr="0022136E">
        <w:rPr>
          <w:rFonts w:asciiTheme="minorHAnsi" w:hAnsiTheme="minorHAnsi"/>
          <w:i w:val="0"/>
          <w:sz w:val="24"/>
          <w:szCs w:val="24"/>
        </w:rPr>
        <w:t xml:space="preserve">Vyhodnocení doplňkové činnosti – </w:t>
      </w:r>
      <w:r w:rsidRPr="0022136E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Pr="0022136E">
        <w:rPr>
          <w:rFonts w:asciiTheme="minorHAnsi" w:hAnsiTheme="minorHAnsi"/>
          <w:i w:val="0"/>
          <w:sz w:val="22"/>
          <w:szCs w:val="22"/>
        </w:rPr>
        <w:t>č.3</w:t>
      </w:r>
      <w:proofErr w:type="gramEnd"/>
    </w:p>
    <w:p w:rsidR="00DD4C28" w:rsidRDefault="00DD4C28" w:rsidP="00DD4C28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        </w:t>
      </w:r>
      <w:r w:rsidRPr="0022136E">
        <w:rPr>
          <w:rFonts w:asciiTheme="minorHAnsi" w:hAnsiTheme="minorHAnsi" w:cs="Arial"/>
          <w:bCs/>
          <w:sz w:val="22"/>
          <w:szCs w:val="22"/>
        </w:rPr>
        <w:t>Doplňkovou činnost nemáme.</w:t>
      </w:r>
    </w:p>
    <w:p w:rsidR="00862395" w:rsidRPr="0022136E" w:rsidRDefault="00862395" w:rsidP="00DD4C28">
      <w:pPr>
        <w:pStyle w:val="Zkladntext"/>
        <w:rPr>
          <w:rFonts w:asciiTheme="minorHAnsi" w:hAnsiTheme="minorHAnsi" w:cs="Arial"/>
          <w:bCs/>
          <w:sz w:val="22"/>
          <w:szCs w:val="22"/>
        </w:rPr>
      </w:pPr>
    </w:p>
    <w:p w:rsidR="00DD4C28" w:rsidRPr="0022136E" w:rsidRDefault="00DD4C28" w:rsidP="00DD4C28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4"/>
          <w:szCs w:val="24"/>
        </w:rPr>
        <w:t xml:space="preserve">4. </w:t>
      </w:r>
      <w:r w:rsidRPr="0022136E">
        <w:rPr>
          <w:rFonts w:asciiTheme="minorHAnsi" w:hAnsiTheme="minorHAnsi"/>
          <w:i w:val="0"/>
          <w:sz w:val="24"/>
          <w:szCs w:val="24"/>
        </w:rPr>
        <w:t>Vyhodnocení dosaženého výsledku hospodaření za rok 201</w:t>
      </w:r>
      <w:r>
        <w:rPr>
          <w:rFonts w:asciiTheme="minorHAnsi" w:hAnsiTheme="minorHAnsi"/>
          <w:i w:val="0"/>
          <w:sz w:val="24"/>
          <w:szCs w:val="24"/>
        </w:rPr>
        <w:t>4</w:t>
      </w:r>
      <w:r w:rsidRPr="0022136E">
        <w:rPr>
          <w:rFonts w:asciiTheme="minorHAnsi" w:hAnsiTheme="minorHAnsi"/>
          <w:i w:val="0"/>
          <w:sz w:val="24"/>
          <w:szCs w:val="24"/>
        </w:rPr>
        <w:t xml:space="preserve"> za hlavní a doplňkovou</w:t>
      </w:r>
      <w:r w:rsidR="004D3336">
        <w:rPr>
          <w:rFonts w:asciiTheme="minorHAnsi" w:hAnsiTheme="minorHAnsi"/>
          <w:i w:val="0"/>
          <w:sz w:val="24"/>
          <w:szCs w:val="24"/>
        </w:rPr>
        <w:t xml:space="preserve">  </w:t>
      </w:r>
      <w:r w:rsidRPr="0022136E">
        <w:rPr>
          <w:rFonts w:asciiTheme="minorHAnsi" w:hAnsiTheme="minorHAnsi"/>
          <w:i w:val="0"/>
          <w:sz w:val="24"/>
          <w:szCs w:val="24"/>
        </w:rPr>
        <w:t xml:space="preserve"> činnost – </w:t>
      </w:r>
      <w:r w:rsidRPr="0022136E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Pr="0022136E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Pr="0022136E">
        <w:rPr>
          <w:rFonts w:asciiTheme="minorHAnsi" w:hAnsiTheme="minorHAnsi"/>
          <w:i w:val="0"/>
          <w:sz w:val="22"/>
          <w:szCs w:val="22"/>
        </w:rPr>
        <w:t xml:space="preserve"> 15</w:t>
      </w:r>
    </w:p>
    <w:p w:rsidR="00DD4C28" w:rsidRPr="0022136E" w:rsidRDefault="00DD4C28" w:rsidP="00DD4C28">
      <w:pPr>
        <w:pStyle w:val="Zkladntext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Pr="0022136E">
        <w:rPr>
          <w:rFonts w:asciiTheme="minorHAnsi" w:hAnsiTheme="minorHAnsi"/>
          <w:sz w:val="22"/>
          <w:szCs w:val="22"/>
        </w:rPr>
        <w:t xml:space="preserve">Dosažený hospodářský výsledek za hlavní činnost je </w:t>
      </w:r>
      <w:r>
        <w:rPr>
          <w:rFonts w:asciiTheme="minorHAnsi" w:hAnsiTheme="minorHAnsi"/>
          <w:sz w:val="22"/>
          <w:szCs w:val="22"/>
        </w:rPr>
        <w:t>362,48</w:t>
      </w:r>
      <w:r w:rsidRPr="0022136E">
        <w:rPr>
          <w:rFonts w:asciiTheme="minorHAnsi" w:hAnsiTheme="minorHAnsi"/>
          <w:sz w:val="22"/>
          <w:szCs w:val="22"/>
        </w:rPr>
        <w:t xml:space="preserve"> Kč.</w:t>
      </w:r>
    </w:p>
    <w:p w:rsidR="00EE1A54" w:rsidRDefault="00EE1A54" w:rsidP="00EE1A54">
      <w:pPr>
        <w:jc w:val="both"/>
        <w:rPr>
          <w:rFonts w:ascii="Arial" w:hAnsi="Arial" w:cs="Arial"/>
          <w:b/>
          <w:sz w:val="22"/>
          <w:szCs w:val="22"/>
        </w:rPr>
      </w:pPr>
    </w:p>
    <w:p w:rsidR="00D52BB3" w:rsidRPr="0007111F" w:rsidRDefault="00D52BB3" w:rsidP="00D52BB3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4"/>
          <w:szCs w:val="24"/>
        </w:rPr>
        <w:t xml:space="preserve">5. </w:t>
      </w:r>
      <w:r w:rsidRPr="0007111F">
        <w:rPr>
          <w:rFonts w:asciiTheme="minorHAnsi" w:hAnsiTheme="minorHAnsi"/>
          <w:i w:val="0"/>
          <w:sz w:val="24"/>
          <w:szCs w:val="24"/>
        </w:rPr>
        <w:t xml:space="preserve">Rozbor zaměstnanosti a mzdových nákladů – </w:t>
      </w:r>
      <w:r w:rsidRPr="0007111F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Pr="0007111F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Pr="0007111F">
        <w:rPr>
          <w:rFonts w:asciiTheme="minorHAnsi" w:hAnsiTheme="minorHAnsi"/>
          <w:i w:val="0"/>
          <w:sz w:val="22"/>
          <w:szCs w:val="22"/>
        </w:rPr>
        <w:t xml:space="preserve"> 4,5</w:t>
      </w:r>
    </w:p>
    <w:p w:rsidR="005442F0" w:rsidRPr="00C03A32" w:rsidRDefault="005442F0" w:rsidP="005442F0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5442F0" w:rsidRPr="0007111F" w:rsidRDefault="005442F0" w:rsidP="005442F0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Mzdové prostředky byly vyčerpány beze zbytku, limit nebyl překročen.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Vývoj stavu pracovníků 201</w:t>
      </w:r>
      <w:r>
        <w:rPr>
          <w:rFonts w:asciiTheme="minorHAnsi" w:hAnsiTheme="minorHAnsi" w:cs="Arial"/>
          <w:bCs/>
          <w:sz w:val="22"/>
          <w:szCs w:val="22"/>
        </w:rPr>
        <w:t>3</w:t>
      </w:r>
      <w:r w:rsidRPr="0007111F">
        <w:rPr>
          <w:rFonts w:asciiTheme="minorHAnsi" w:hAnsiTheme="minorHAnsi" w:cs="Arial"/>
          <w:bCs/>
          <w:sz w:val="22"/>
          <w:szCs w:val="22"/>
        </w:rPr>
        <w:t>/201</w:t>
      </w:r>
      <w:r>
        <w:rPr>
          <w:rFonts w:asciiTheme="minorHAnsi" w:hAnsiTheme="minorHAnsi" w:cs="Arial"/>
          <w:bCs/>
          <w:sz w:val="22"/>
          <w:szCs w:val="22"/>
        </w:rPr>
        <w:t>4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 od </w:t>
      </w:r>
      <w:proofErr w:type="gramStart"/>
      <w:r w:rsidRPr="0007111F">
        <w:rPr>
          <w:rFonts w:asciiTheme="minorHAnsi" w:hAnsiTheme="minorHAnsi" w:cs="Arial"/>
          <w:bCs/>
          <w:sz w:val="22"/>
          <w:szCs w:val="22"/>
        </w:rPr>
        <w:t>1.</w:t>
      </w:r>
      <w:r w:rsidR="00637D6F">
        <w:rPr>
          <w:rFonts w:asciiTheme="minorHAnsi" w:hAnsiTheme="minorHAnsi" w:cs="Arial"/>
          <w:bCs/>
          <w:sz w:val="22"/>
          <w:szCs w:val="22"/>
        </w:rPr>
        <w:t>8</w:t>
      </w:r>
      <w:r w:rsidRPr="0007111F">
        <w:rPr>
          <w:rFonts w:asciiTheme="minorHAnsi" w:hAnsiTheme="minorHAnsi" w:cs="Arial"/>
          <w:bCs/>
          <w:sz w:val="22"/>
          <w:szCs w:val="22"/>
        </w:rPr>
        <w:t>.201</w:t>
      </w:r>
      <w:r>
        <w:rPr>
          <w:rFonts w:asciiTheme="minorHAnsi" w:hAnsiTheme="minorHAnsi" w:cs="Arial"/>
          <w:bCs/>
          <w:sz w:val="22"/>
          <w:szCs w:val="22"/>
        </w:rPr>
        <w:t>4</w:t>
      </w:r>
      <w:proofErr w:type="gramEnd"/>
      <w:r w:rsidRPr="0007111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37D6F">
        <w:rPr>
          <w:rFonts w:asciiTheme="minorHAnsi" w:hAnsiTheme="minorHAnsi" w:cs="Arial"/>
          <w:bCs/>
          <w:sz w:val="22"/>
          <w:szCs w:val="22"/>
        </w:rPr>
        <w:t xml:space="preserve">nárůst </w:t>
      </w:r>
      <w:r w:rsidRPr="0007111F">
        <w:rPr>
          <w:rFonts w:asciiTheme="minorHAnsi" w:hAnsiTheme="minorHAnsi" w:cs="Arial"/>
          <w:bCs/>
          <w:sz w:val="22"/>
          <w:szCs w:val="22"/>
        </w:rPr>
        <w:t>1 nepedagogického pracovníka s úvazkem 0,5, dále úbytek pedagogick</w:t>
      </w:r>
      <w:r w:rsidR="00D300F1">
        <w:rPr>
          <w:rFonts w:asciiTheme="minorHAnsi" w:hAnsiTheme="minorHAnsi" w:cs="Arial"/>
          <w:bCs/>
          <w:sz w:val="22"/>
          <w:szCs w:val="22"/>
        </w:rPr>
        <w:t>ých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pracovník</w:t>
      </w:r>
      <w:r w:rsidR="00D300F1">
        <w:rPr>
          <w:rFonts w:asciiTheme="minorHAnsi" w:hAnsiTheme="minorHAnsi" w:cs="Arial"/>
          <w:bCs/>
          <w:sz w:val="22"/>
          <w:szCs w:val="22"/>
        </w:rPr>
        <w:t>ů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s úvazkem </w:t>
      </w:r>
      <w:r w:rsidR="00D300F1">
        <w:rPr>
          <w:rFonts w:asciiTheme="minorHAnsi" w:hAnsiTheme="minorHAnsi" w:cs="Arial"/>
          <w:bCs/>
          <w:sz w:val="22"/>
          <w:szCs w:val="22"/>
        </w:rPr>
        <w:t>1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,5 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lastRenderedPageBreak/>
        <w:t>Vývoj průměrného platu za organizaci celkem 201</w:t>
      </w:r>
      <w:r>
        <w:rPr>
          <w:rFonts w:asciiTheme="minorHAnsi" w:hAnsiTheme="minorHAnsi" w:cs="Arial"/>
          <w:bCs/>
          <w:sz w:val="22"/>
          <w:szCs w:val="22"/>
        </w:rPr>
        <w:t>3</w:t>
      </w:r>
      <w:r w:rsidRPr="0007111F">
        <w:rPr>
          <w:rFonts w:asciiTheme="minorHAnsi" w:hAnsiTheme="minorHAnsi" w:cs="Arial"/>
          <w:bCs/>
          <w:sz w:val="22"/>
          <w:szCs w:val="22"/>
        </w:rPr>
        <w:t>/201</w:t>
      </w:r>
      <w:r>
        <w:rPr>
          <w:rFonts w:asciiTheme="minorHAnsi" w:hAnsiTheme="minorHAnsi" w:cs="Arial"/>
          <w:bCs/>
          <w:sz w:val="22"/>
          <w:szCs w:val="22"/>
        </w:rPr>
        <w:t>4</w:t>
      </w:r>
      <w:r w:rsidRPr="0007111F">
        <w:rPr>
          <w:rFonts w:asciiTheme="minorHAnsi" w:hAnsiTheme="minorHAnsi" w:cs="Arial"/>
          <w:bCs/>
          <w:sz w:val="22"/>
          <w:szCs w:val="22"/>
        </w:rPr>
        <w:tab/>
        <w:t>10</w:t>
      </w:r>
      <w:r w:rsidR="00275387">
        <w:rPr>
          <w:rFonts w:asciiTheme="minorHAnsi" w:hAnsiTheme="minorHAnsi" w:cs="Arial"/>
          <w:bCs/>
          <w:sz w:val="22"/>
          <w:szCs w:val="22"/>
        </w:rPr>
        <w:t>5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275387">
        <w:rPr>
          <w:rFonts w:asciiTheme="minorHAnsi" w:hAnsiTheme="minorHAnsi" w:cs="Arial"/>
          <w:bCs/>
          <w:sz w:val="22"/>
          <w:szCs w:val="22"/>
        </w:rPr>
        <w:t>20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Učitelé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>10</w:t>
      </w:r>
      <w:r w:rsidR="00275387">
        <w:rPr>
          <w:rFonts w:asciiTheme="minorHAnsi" w:hAnsiTheme="minorHAnsi" w:cs="Arial"/>
          <w:bCs/>
          <w:sz w:val="22"/>
          <w:szCs w:val="22"/>
        </w:rPr>
        <w:t>4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275387">
        <w:rPr>
          <w:rFonts w:asciiTheme="minorHAnsi" w:hAnsiTheme="minorHAnsi" w:cs="Arial"/>
          <w:bCs/>
          <w:sz w:val="22"/>
          <w:szCs w:val="22"/>
        </w:rPr>
        <w:t>14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Vychovatelé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           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 xml:space="preserve">             </w:t>
      </w:r>
      <w:r w:rsidR="00275387">
        <w:rPr>
          <w:rFonts w:asciiTheme="minorHAnsi" w:hAnsiTheme="minorHAnsi" w:cs="Arial"/>
          <w:bCs/>
          <w:sz w:val="22"/>
          <w:szCs w:val="22"/>
        </w:rPr>
        <w:t xml:space="preserve">   97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275387">
        <w:rPr>
          <w:rFonts w:asciiTheme="minorHAnsi" w:hAnsiTheme="minorHAnsi" w:cs="Arial"/>
          <w:bCs/>
          <w:sz w:val="22"/>
          <w:szCs w:val="22"/>
        </w:rPr>
        <w:t>89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Ostatní pedagogové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>10</w:t>
      </w:r>
      <w:r w:rsidR="00275387">
        <w:rPr>
          <w:rFonts w:asciiTheme="minorHAnsi" w:hAnsiTheme="minorHAnsi" w:cs="Arial"/>
          <w:bCs/>
          <w:sz w:val="22"/>
          <w:szCs w:val="22"/>
        </w:rPr>
        <w:t>6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275387">
        <w:rPr>
          <w:rFonts w:asciiTheme="minorHAnsi" w:hAnsiTheme="minorHAnsi" w:cs="Arial"/>
          <w:bCs/>
          <w:sz w:val="22"/>
          <w:szCs w:val="22"/>
        </w:rPr>
        <w:t>86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THP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>10</w:t>
      </w:r>
      <w:r w:rsidR="00275387">
        <w:rPr>
          <w:rFonts w:asciiTheme="minorHAnsi" w:hAnsiTheme="minorHAnsi" w:cs="Arial"/>
          <w:bCs/>
          <w:sz w:val="22"/>
          <w:szCs w:val="22"/>
        </w:rPr>
        <w:t>5</w:t>
      </w:r>
      <w:r w:rsidRPr="0007111F">
        <w:rPr>
          <w:rFonts w:asciiTheme="minorHAnsi" w:hAnsiTheme="minorHAnsi" w:cs="Arial"/>
          <w:bCs/>
          <w:sz w:val="22"/>
          <w:szCs w:val="22"/>
        </w:rPr>
        <w:t>,2</w:t>
      </w:r>
      <w:r w:rsidR="00275387">
        <w:rPr>
          <w:rFonts w:asciiTheme="minorHAnsi" w:hAnsiTheme="minorHAnsi" w:cs="Arial"/>
          <w:bCs/>
          <w:sz w:val="22"/>
          <w:szCs w:val="22"/>
        </w:rPr>
        <w:t>0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Provozní pracovníci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  <w:t>1</w:t>
      </w:r>
      <w:r w:rsidR="00275387">
        <w:rPr>
          <w:rFonts w:asciiTheme="minorHAnsi" w:hAnsiTheme="minorHAnsi" w:cs="Arial"/>
          <w:bCs/>
          <w:sz w:val="22"/>
          <w:szCs w:val="22"/>
        </w:rPr>
        <w:t>06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275387">
        <w:rPr>
          <w:rFonts w:asciiTheme="minorHAnsi" w:hAnsiTheme="minorHAnsi" w:cs="Arial"/>
          <w:bCs/>
          <w:sz w:val="22"/>
          <w:szCs w:val="22"/>
        </w:rPr>
        <w:t>49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%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Provozní a obchodní pracovníci</w:t>
      </w:r>
      <w:r w:rsidRPr="0007111F">
        <w:rPr>
          <w:rFonts w:asciiTheme="minorHAnsi" w:hAnsiTheme="minorHAnsi" w:cs="Arial"/>
          <w:bCs/>
          <w:sz w:val="22"/>
          <w:szCs w:val="22"/>
        </w:rPr>
        <w:tab/>
        <w:t xml:space="preserve">  </w:t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 w:rsidRPr="0007111F"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 xml:space="preserve">             </w:t>
      </w:r>
      <w:r w:rsidR="00275387">
        <w:rPr>
          <w:rFonts w:asciiTheme="minorHAnsi" w:hAnsiTheme="minorHAnsi" w:cs="Arial"/>
          <w:bCs/>
          <w:sz w:val="22"/>
          <w:szCs w:val="22"/>
        </w:rPr>
        <w:t xml:space="preserve">   97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275387">
        <w:rPr>
          <w:rFonts w:asciiTheme="minorHAnsi" w:hAnsiTheme="minorHAnsi" w:cs="Arial"/>
          <w:bCs/>
          <w:sz w:val="22"/>
          <w:szCs w:val="22"/>
        </w:rPr>
        <w:t>95,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7111F">
        <w:rPr>
          <w:rFonts w:asciiTheme="minorHAnsi" w:hAnsiTheme="minorHAnsi" w:cs="Arial"/>
          <w:bCs/>
          <w:sz w:val="22"/>
          <w:szCs w:val="22"/>
        </w:rPr>
        <w:t>%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% nemocnosti:  0,0</w:t>
      </w:r>
      <w:r w:rsidR="00C64FCA">
        <w:rPr>
          <w:rFonts w:asciiTheme="minorHAnsi" w:hAnsiTheme="minorHAnsi" w:cs="Arial"/>
          <w:bCs/>
          <w:sz w:val="22"/>
          <w:szCs w:val="22"/>
        </w:rPr>
        <w:t>2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 xml:space="preserve">Fyzický stav zaměstnanců k </w:t>
      </w:r>
      <w:proofErr w:type="gramStart"/>
      <w:r w:rsidRPr="0007111F">
        <w:rPr>
          <w:rFonts w:asciiTheme="minorHAnsi" w:hAnsiTheme="minorHAnsi" w:cs="Arial"/>
          <w:bCs/>
          <w:sz w:val="22"/>
          <w:szCs w:val="22"/>
        </w:rPr>
        <w:t>31.12.201</w:t>
      </w:r>
      <w:r>
        <w:rPr>
          <w:rFonts w:asciiTheme="minorHAnsi" w:hAnsiTheme="minorHAnsi" w:cs="Arial"/>
          <w:bCs/>
          <w:sz w:val="22"/>
          <w:szCs w:val="22"/>
        </w:rPr>
        <w:t>4</w:t>
      </w:r>
      <w:proofErr w:type="gramEnd"/>
      <w:r w:rsidRPr="0007111F">
        <w:rPr>
          <w:rFonts w:asciiTheme="minorHAnsi" w:hAnsiTheme="minorHAnsi" w:cs="Arial"/>
          <w:bCs/>
          <w:sz w:val="22"/>
          <w:szCs w:val="22"/>
        </w:rPr>
        <w:t xml:space="preserve">:            </w:t>
      </w:r>
      <w:r>
        <w:rPr>
          <w:rFonts w:asciiTheme="minorHAnsi" w:hAnsiTheme="minorHAnsi" w:cs="Arial"/>
          <w:bCs/>
          <w:sz w:val="22"/>
          <w:szCs w:val="22"/>
        </w:rPr>
        <w:t xml:space="preserve">  </w:t>
      </w:r>
      <w:r w:rsidR="0042505B">
        <w:rPr>
          <w:rFonts w:asciiTheme="minorHAnsi" w:hAnsiTheme="minorHAnsi" w:cs="Arial"/>
          <w:bCs/>
          <w:sz w:val="22"/>
          <w:szCs w:val="22"/>
        </w:rPr>
        <w:t>18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Přepočtený stav zaměstnanců k </w:t>
      </w:r>
      <w:proofErr w:type="gramStart"/>
      <w:r w:rsidRPr="0007111F">
        <w:rPr>
          <w:rFonts w:asciiTheme="minorHAnsi" w:hAnsiTheme="minorHAnsi" w:cs="Arial"/>
          <w:bCs/>
          <w:sz w:val="22"/>
          <w:szCs w:val="22"/>
        </w:rPr>
        <w:t>31.12.201</w:t>
      </w:r>
      <w:r>
        <w:rPr>
          <w:rFonts w:asciiTheme="minorHAnsi" w:hAnsiTheme="minorHAnsi" w:cs="Arial"/>
          <w:bCs/>
          <w:sz w:val="22"/>
          <w:szCs w:val="22"/>
        </w:rPr>
        <w:t>4</w:t>
      </w:r>
      <w:proofErr w:type="gramEnd"/>
      <w:r w:rsidRPr="0007111F">
        <w:rPr>
          <w:rFonts w:asciiTheme="minorHAnsi" w:hAnsiTheme="minorHAnsi" w:cs="Arial"/>
          <w:bCs/>
          <w:sz w:val="22"/>
          <w:szCs w:val="22"/>
        </w:rPr>
        <w:t xml:space="preserve">:    </w:t>
      </w:r>
      <w:r w:rsidR="004D3336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7111F">
        <w:rPr>
          <w:rFonts w:asciiTheme="minorHAnsi" w:hAnsiTheme="minorHAnsi" w:cs="Arial"/>
          <w:bCs/>
          <w:sz w:val="22"/>
          <w:szCs w:val="22"/>
        </w:rPr>
        <w:t xml:space="preserve"> 1</w:t>
      </w:r>
      <w:r w:rsidR="0042505B">
        <w:rPr>
          <w:rFonts w:asciiTheme="minorHAnsi" w:hAnsiTheme="minorHAnsi" w:cs="Arial"/>
          <w:bCs/>
          <w:sz w:val="22"/>
          <w:szCs w:val="22"/>
        </w:rPr>
        <w:t>6</w:t>
      </w:r>
      <w:r w:rsidRPr="0007111F">
        <w:rPr>
          <w:rFonts w:asciiTheme="minorHAnsi" w:hAnsiTheme="minorHAnsi" w:cs="Arial"/>
          <w:bCs/>
          <w:sz w:val="22"/>
          <w:szCs w:val="22"/>
        </w:rPr>
        <w:t>,</w:t>
      </w:r>
      <w:r w:rsidR="00637D6F">
        <w:rPr>
          <w:rFonts w:asciiTheme="minorHAnsi" w:hAnsiTheme="minorHAnsi" w:cs="Arial"/>
          <w:bCs/>
          <w:sz w:val="22"/>
          <w:szCs w:val="22"/>
        </w:rPr>
        <w:t>93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5442F0" w:rsidRPr="0007111F" w:rsidRDefault="005442F0" w:rsidP="005442F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7111F">
        <w:rPr>
          <w:rFonts w:asciiTheme="minorHAnsi" w:hAnsiTheme="minorHAnsi" w:cs="Arial"/>
          <w:bCs/>
          <w:sz w:val="22"/>
          <w:szCs w:val="22"/>
        </w:rPr>
        <w:t>% fluktuace TČP:   0,0</w:t>
      </w:r>
      <w:r w:rsidR="0064246A">
        <w:rPr>
          <w:rFonts w:asciiTheme="minorHAnsi" w:hAnsiTheme="minorHAnsi" w:cs="Arial"/>
          <w:bCs/>
          <w:sz w:val="22"/>
          <w:szCs w:val="22"/>
        </w:rPr>
        <w:t>34</w:t>
      </w:r>
    </w:p>
    <w:p w:rsidR="005442F0" w:rsidRPr="0007111F" w:rsidRDefault="005442F0" w:rsidP="005442F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EE1A54" w:rsidRPr="003F02A4" w:rsidRDefault="00EE1A54" w:rsidP="00EE1A54">
      <w:pPr>
        <w:jc w:val="both"/>
        <w:rPr>
          <w:rFonts w:ascii="Arial" w:hAnsi="Arial" w:cs="Arial"/>
          <w:b/>
          <w:sz w:val="22"/>
          <w:szCs w:val="22"/>
        </w:rPr>
      </w:pPr>
    </w:p>
    <w:p w:rsidR="00D52BB3" w:rsidRPr="007466AA" w:rsidRDefault="00D52BB3" w:rsidP="00D52BB3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4"/>
          <w:szCs w:val="24"/>
        </w:rPr>
        <w:t xml:space="preserve">6. </w:t>
      </w:r>
      <w:r w:rsidRPr="007466AA">
        <w:rPr>
          <w:rFonts w:asciiTheme="minorHAnsi" w:hAnsiTheme="minorHAnsi"/>
          <w:i w:val="0"/>
          <w:sz w:val="24"/>
          <w:szCs w:val="24"/>
        </w:rPr>
        <w:t xml:space="preserve">Vyhodnocení provedených oprav </w:t>
      </w:r>
      <w:r w:rsidRPr="007466AA">
        <w:rPr>
          <w:rFonts w:asciiTheme="minorHAnsi" w:hAnsiTheme="minorHAnsi"/>
          <w:i w:val="0"/>
          <w:sz w:val="22"/>
          <w:szCs w:val="22"/>
        </w:rPr>
        <w:t xml:space="preserve">– tab. </w:t>
      </w:r>
      <w:proofErr w:type="gramStart"/>
      <w:r w:rsidRPr="007466AA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Pr="007466AA">
        <w:rPr>
          <w:rFonts w:asciiTheme="minorHAnsi" w:hAnsiTheme="minorHAnsi"/>
          <w:i w:val="0"/>
          <w:sz w:val="22"/>
          <w:szCs w:val="22"/>
        </w:rPr>
        <w:t xml:space="preserve"> 6</w:t>
      </w:r>
    </w:p>
    <w:p w:rsidR="00D118B7" w:rsidRDefault="00AB68CC" w:rsidP="00AB68CC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AB68CC">
        <w:rPr>
          <w:rFonts w:asciiTheme="minorHAnsi" w:hAnsiTheme="minorHAnsi" w:cs="Arial"/>
          <w:bCs/>
          <w:sz w:val="22"/>
          <w:szCs w:val="22"/>
        </w:rPr>
        <w:t xml:space="preserve">Opravy hrazené z provozních prostředků byly naplánovány ve výši </w:t>
      </w:r>
      <w:r>
        <w:rPr>
          <w:rFonts w:asciiTheme="minorHAnsi" w:hAnsiTheme="minorHAnsi" w:cs="Arial"/>
          <w:bCs/>
          <w:sz w:val="22"/>
          <w:szCs w:val="22"/>
        </w:rPr>
        <w:t>24</w:t>
      </w:r>
      <w:r w:rsidRPr="00AB68CC">
        <w:rPr>
          <w:rFonts w:asciiTheme="minorHAnsi" w:hAnsiTheme="minorHAnsi" w:cs="Arial"/>
          <w:bCs/>
          <w:sz w:val="22"/>
          <w:szCs w:val="22"/>
        </w:rPr>
        <w:t xml:space="preserve"> 000,00 Kč, tato částka byla v průběhu roku překročena a celkem bylo na opravy vynaloženo 4</w:t>
      </w:r>
      <w:r>
        <w:rPr>
          <w:rFonts w:asciiTheme="minorHAnsi" w:hAnsiTheme="minorHAnsi" w:cs="Arial"/>
          <w:bCs/>
          <w:sz w:val="22"/>
          <w:szCs w:val="22"/>
        </w:rPr>
        <w:t>1</w:t>
      </w:r>
      <w:r w:rsidRPr="00AB68CC">
        <w:rPr>
          <w:rFonts w:asciiTheme="minorHAnsi" w:hAnsiTheme="minorHAnsi" w:cs="Arial"/>
          <w:bCs/>
          <w:sz w:val="22"/>
          <w:szCs w:val="22"/>
        </w:rPr>
        <w:t>.</w:t>
      </w:r>
      <w:r>
        <w:rPr>
          <w:rFonts w:asciiTheme="minorHAnsi" w:hAnsiTheme="minorHAnsi" w:cs="Arial"/>
          <w:bCs/>
          <w:sz w:val="22"/>
          <w:szCs w:val="22"/>
        </w:rPr>
        <w:t>200</w:t>
      </w:r>
      <w:r w:rsidRPr="00AB68CC">
        <w:rPr>
          <w:rFonts w:asciiTheme="minorHAnsi" w:hAnsiTheme="minorHAnsi" w:cs="Arial"/>
          <w:bCs/>
          <w:sz w:val="22"/>
          <w:szCs w:val="22"/>
        </w:rPr>
        <w:t>,</w:t>
      </w:r>
      <w:r>
        <w:rPr>
          <w:rFonts w:asciiTheme="minorHAnsi" w:hAnsiTheme="minorHAnsi" w:cs="Arial"/>
          <w:bCs/>
          <w:sz w:val="22"/>
          <w:szCs w:val="22"/>
        </w:rPr>
        <w:t>5</w:t>
      </w:r>
      <w:r w:rsidRPr="00AB68CC">
        <w:rPr>
          <w:rFonts w:asciiTheme="minorHAnsi" w:hAnsiTheme="minorHAnsi" w:cs="Arial"/>
          <w:bCs/>
          <w:sz w:val="22"/>
          <w:szCs w:val="22"/>
        </w:rPr>
        <w:t>0 Kč</w:t>
      </w:r>
      <w:r>
        <w:rPr>
          <w:rFonts w:asciiTheme="minorHAnsi" w:hAnsiTheme="minorHAnsi" w:cs="Arial"/>
          <w:bCs/>
          <w:sz w:val="22"/>
          <w:szCs w:val="22"/>
        </w:rPr>
        <w:t>, z toho bylo 7 842,03 Kč hrazeno z vlastních zdrojů</w:t>
      </w:r>
      <w:r w:rsidRPr="00AB68CC">
        <w:rPr>
          <w:rFonts w:asciiTheme="minorHAnsi" w:hAnsiTheme="minorHAnsi" w:cs="Arial"/>
          <w:bCs/>
          <w:sz w:val="22"/>
          <w:szCs w:val="22"/>
        </w:rPr>
        <w:t>.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AB68CC">
        <w:rPr>
          <w:rFonts w:asciiTheme="minorHAnsi" w:hAnsiTheme="minorHAnsi" w:cs="Arial"/>
          <w:bCs/>
          <w:sz w:val="22"/>
          <w:szCs w:val="22"/>
        </w:rPr>
        <w:t xml:space="preserve">Všechny </w:t>
      </w:r>
      <w:r w:rsidR="004837F9">
        <w:rPr>
          <w:rFonts w:asciiTheme="minorHAnsi" w:hAnsiTheme="minorHAnsi" w:cs="Arial"/>
          <w:bCs/>
          <w:sz w:val="22"/>
          <w:szCs w:val="22"/>
        </w:rPr>
        <w:t xml:space="preserve">opravy </w:t>
      </w:r>
      <w:r w:rsidRPr="00AB68CC">
        <w:rPr>
          <w:rFonts w:asciiTheme="minorHAnsi" w:hAnsiTheme="minorHAnsi" w:cs="Arial"/>
          <w:bCs/>
          <w:sz w:val="22"/>
          <w:szCs w:val="22"/>
        </w:rPr>
        <w:t xml:space="preserve">byly provedeny z důvodu zajištění bezpečného </w:t>
      </w:r>
    </w:p>
    <w:p w:rsidR="00AB68CC" w:rsidRPr="00AB68CC" w:rsidRDefault="00AB68CC" w:rsidP="00AB68CC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AB68CC">
        <w:rPr>
          <w:rFonts w:asciiTheme="minorHAnsi" w:hAnsiTheme="minorHAnsi" w:cs="Arial"/>
          <w:bCs/>
          <w:sz w:val="22"/>
          <w:szCs w:val="22"/>
        </w:rPr>
        <w:t xml:space="preserve">a bezproblémového provozu školy. </w:t>
      </w:r>
      <w:r>
        <w:rPr>
          <w:rFonts w:asciiTheme="minorHAnsi" w:hAnsiTheme="minorHAnsi" w:cs="Arial"/>
          <w:bCs/>
          <w:sz w:val="22"/>
          <w:szCs w:val="22"/>
        </w:rPr>
        <w:t>Vymalování chodeb</w:t>
      </w:r>
      <w:r w:rsidRPr="00AB68CC">
        <w:rPr>
          <w:rFonts w:asciiTheme="minorHAnsi" w:hAnsiTheme="minorHAnsi" w:cs="Arial"/>
          <w:bCs/>
          <w:sz w:val="22"/>
          <w:szCs w:val="22"/>
        </w:rPr>
        <w:t xml:space="preserve"> byl</w:t>
      </w:r>
      <w:r>
        <w:rPr>
          <w:rFonts w:asciiTheme="minorHAnsi" w:hAnsiTheme="minorHAnsi" w:cs="Arial"/>
          <w:bCs/>
          <w:sz w:val="22"/>
          <w:szCs w:val="22"/>
        </w:rPr>
        <w:t>o</w:t>
      </w:r>
      <w:r w:rsidRPr="00AB68CC">
        <w:rPr>
          <w:rFonts w:asciiTheme="minorHAnsi" w:hAnsiTheme="minorHAnsi" w:cs="Arial"/>
          <w:bCs/>
          <w:sz w:val="22"/>
          <w:szCs w:val="22"/>
        </w:rPr>
        <w:t xml:space="preserve"> proveden</w:t>
      </w:r>
      <w:r>
        <w:rPr>
          <w:rFonts w:asciiTheme="minorHAnsi" w:hAnsiTheme="minorHAnsi" w:cs="Arial"/>
          <w:bCs/>
          <w:sz w:val="22"/>
          <w:szCs w:val="22"/>
        </w:rPr>
        <w:t>o</w:t>
      </w:r>
      <w:r w:rsidRPr="00AB68CC">
        <w:rPr>
          <w:rFonts w:asciiTheme="minorHAnsi" w:hAnsiTheme="minorHAnsi" w:cs="Arial"/>
          <w:bCs/>
          <w:sz w:val="22"/>
          <w:szCs w:val="22"/>
        </w:rPr>
        <w:t xml:space="preserve"> mimo plán rozpočtu.</w:t>
      </w:r>
    </w:p>
    <w:p w:rsidR="00AB68CC" w:rsidRPr="00AB68CC" w:rsidRDefault="00AB68CC" w:rsidP="00AB68CC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Z investičního fondu byla naplánovaná oprava interiérových dveří ve výši 94 000,- Kč, </w:t>
      </w:r>
      <w:r w:rsidR="004837F9">
        <w:rPr>
          <w:rFonts w:asciiTheme="minorHAnsi" w:hAnsiTheme="minorHAnsi" w:cs="Arial"/>
          <w:bCs/>
          <w:sz w:val="22"/>
          <w:szCs w:val="22"/>
        </w:rPr>
        <w:t>podařilo se nám sjednat slevu, proto konečná cena byla</w:t>
      </w:r>
      <w:r>
        <w:rPr>
          <w:rFonts w:asciiTheme="minorHAnsi" w:hAnsiTheme="minorHAnsi" w:cs="Arial"/>
          <w:bCs/>
          <w:sz w:val="22"/>
          <w:szCs w:val="22"/>
        </w:rPr>
        <w:t xml:space="preserve"> 88 778,- Kč</w:t>
      </w:r>
      <w:r w:rsidRPr="00AB68CC">
        <w:rPr>
          <w:rFonts w:asciiTheme="minorHAnsi" w:hAnsiTheme="minorHAnsi" w:cs="Arial"/>
          <w:bCs/>
          <w:sz w:val="22"/>
          <w:szCs w:val="22"/>
        </w:rPr>
        <w:t>.</w:t>
      </w:r>
    </w:p>
    <w:p w:rsidR="00AB68CC" w:rsidRDefault="00AB68CC" w:rsidP="00EE1A54">
      <w:pPr>
        <w:jc w:val="both"/>
        <w:rPr>
          <w:rFonts w:ascii="Calibri" w:hAnsi="Calibri" w:cs="Arial"/>
        </w:rPr>
      </w:pPr>
    </w:p>
    <w:p w:rsidR="00EE1A54" w:rsidRDefault="00EE1A54" w:rsidP="00EE1A54">
      <w:pPr>
        <w:jc w:val="both"/>
        <w:rPr>
          <w:rFonts w:ascii="Arial" w:hAnsi="Arial" w:cs="Arial"/>
          <w:sz w:val="22"/>
          <w:szCs w:val="22"/>
        </w:rPr>
      </w:pPr>
    </w:p>
    <w:p w:rsidR="00D52BB3" w:rsidRPr="007B6EC6" w:rsidRDefault="00D52BB3" w:rsidP="00D52BB3">
      <w:pPr>
        <w:pStyle w:val="Bezmezer"/>
        <w:rPr>
          <w:rFonts w:asciiTheme="minorHAnsi" w:hAnsiTheme="minorHAnsi"/>
          <w:b/>
          <w:sz w:val="22"/>
          <w:szCs w:val="22"/>
        </w:rPr>
      </w:pPr>
      <w:r w:rsidRPr="007B6EC6">
        <w:rPr>
          <w:rFonts w:asciiTheme="minorHAnsi" w:hAnsiTheme="minorHAnsi"/>
          <w:b/>
        </w:rPr>
        <w:t xml:space="preserve">7. Hospodaření s prostředky jednotlivých fondů organizace – </w:t>
      </w:r>
      <w:r w:rsidRPr="007B6EC6">
        <w:rPr>
          <w:rFonts w:asciiTheme="minorHAnsi" w:hAnsiTheme="minorHAnsi"/>
          <w:b/>
          <w:sz w:val="22"/>
          <w:szCs w:val="22"/>
        </w:rPr>
        <w:t xml:space="preserve">tab. </w:t>
      </w:r>
      <w:proofErr w:type="gramStart"/>
      <w:r w:rsidRPr="007B6EC6">
        <w:rPr>
          <w:rFonts w:asciiTheme="minorHAnsi" w:hAnsiTheme="minorHAnsi"/>
          <w:b/>
          <w:sz w:val="22"/>
          <w:szCs w:val="22"/>
        </w:rPr>
        <w:t>č.</w:t>
      </w:r>
      <w:proofErr w:type="gramEnd"/>
      <w:r w:rsidRPr="007B6EC6">
        <w:rPr>
          <w:rFonts w:asciiTheme="minorHAnsi" w:hAnsiTheme="minorHAnsi"/>
          <w:b/>
          <w:sz w:val="22"/>
          <w:szCs w:val="22"/>
        </w:rPr>
        <w:t xml:space="preserve"> 7 -11 </w:t>
      </w:r>
    </w:p>
    <w:p w:rsidR="00D52BB3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D52BB3" w:rsidRPr="00CA3D74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CA3D74">
        <w:rPr>
          <w:rFonts w:asciiTheme="minorHAnsi" w:hAnsiTheme="minorHAnsi" w:cs="Arial"/>
          <w:b/>
          <w:bCs/>
          <w:sz w:val="22"/>
          <w:szCs w:val="22"/>
        </w:rPr>
        <w:t xml:space="preserve">Zúčtování fondů </w:t>
      </w:r>
    </w:p>
    <w:p w:rsidR="00D52BB3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D118B7" w:rsidRDefault="00D118B7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D52BB3" w:rsidRPr="00317773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Fond odměn</w:t>
      </w:r>
    </w:p>
    <w:p w:rsidR="00D52BB3" w:rsidRDefault="00D52BB3" w:rsidP="00D52BB3">
      <w:pPr>
        <w:jc w:val="both"/>
        <w:rPr>
          <w:rFonts w:asciiTheme="minorHAnsi" w:hAnsiTheme="minorHAnsi" w:cs="Arial"/>
          <w:sz w:val="22"/>
          <w:szCs w:val="22"/>
        </w:rPr>
      </w:pPr>
    </w:p>
    <w:p w:rsidR="00D52BB3" w:rsidRDefault="00D52BB3" w:rsidP="00D52BB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200,00</w:t>
      </w:r>
    </w:p>
    <w:p w:rsidR="00D52BB3" w:rsidRDefault="00D52BB3" w:rsidP="00D52BB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200,00</w:t>
      </w:r>
    </w:p>
    <w:p w:rsidR="00D52BB3" w:rsidRDefault="00D52BB3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D118B7" w:rsidRDefault="00D118B7" w:rsidP="00D52BB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349C7" w:rsidRPr="00317773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Fond kulturních a sociálních potřeb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205 848,59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50 376,00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Čerpání fondu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Příspěvek na stravné zaměstnancům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23 970,00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Příspěvek na rekreace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26 872,00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Příspěvek na kulturu, tělovýchovu a sport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20 190,00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Životní a pracovní výročí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1 000,00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Zlepšení pracovního prostředí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599,00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183 593,59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349C7" w:rsidRPr="00317773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349C7" w:rsidRPr="00317773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lastRenderedPageBreak/>
        <w:t>Investiční fond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21 196,54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odpisy celkem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190 452,00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Čerpání fondu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Nařízený odvod zřizovatelem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       0,00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Oprava interiérových dveří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88 778,00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122 870,54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Pr="00317773" w:rsidRDefault="003349C7" w:rsidP="003349C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Investiční fond byl tvořen odpisy (190 452,00 Kč). Byl čerpán na opravu interiérových </w:t>
      </w:r>
      <w:proofErr w:type="gramStart"/>
      <w:r>
        <w:rPr>
          <w:rFonts w:asciiTheme="minorHAnsi" w:hAnsiTheme="minorHAnsi" w:cs="Arial"/>
          <w:sz w:val="22"/>
          <w:szCs w:val="22"/>
        </w:rPr>
        <w:t>dveří  (88 778,00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Kč). </w:t>
      </w:r>
    </w:p>
    <w:p w:rsidR="003349C7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349C7" w:rsidRPr="00317773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349C7" w:rsidRPr="00317773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C3799D">
        <w:rPr>
          <w:rFonts w:asciiTheme="minorHAnsi" w:hAnsiTheme="minorHAnsi" w:cs="Arial"/>
          <w:b/>
          <w:bCs/>
          <w:sz w:val="22"/>
          <w:szCs w:val="22"/>
        </w:rPr>
        <w:t>Rezervní fond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z ostatních titulů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9 425,67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+ tvorba z darů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98 600,00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č</w:t>
      </w:r>
      <w:r w:rsidRPr="00317773">
        <w:rPr>
          <w:rFonts w:asciiTheme="minorHAnsi" w:hAnsiTheme="minorHAnsi" w:cs="Arial"/>
          <w:sz w:val="22"/>
          <w:szCs w:val="22"/>
        </w:rPr>
        <w:t xml:space="preserve">erpání </w:t>
      </w:r>
      <w:r>
        <w:rPr>
          <w:rFonts w:asciiTheme="minorHAnsi" w:hAnsiTheme="minorHAnsi" w:cs="Arial"/>
          <w:sz w:val="22"/>
          <w:szCs w:val="22"/>
        </w:rPr>
        <w:t>fondu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17773">
        <w:rPr>
          <w:rFonts w:asciiTheme="minorHAnsi" w:hAnsiTheme="minorHAnsi" w:cs="Arial"/>
          <w:sz w:val="22"/>
          <w:szCs w:val="22"/>
        </w:rPr>
        <w:t xml:space="preserve">         </w:t>
      </w:r>
      <w:r>
        <w:rPr>
          <w:rFonts w:asciiTheme="minorHAnsi" w:hAnsiTheme="minorHAnsi" w:cs="Arial"/>
          <w:sz w:val="22"/>
          <w:szCs w:val="22"/>
        </w:rPr>
        <w:tab/>
        <w:t xml:space="preserve">       </w:t>
      </w:r>
      <w:r>
        <w:rPr>
          <w:rFonts w:asciiTheme="minorHAnsi" w:hAnsiTheme="minorHAnsi" w:cs="Arial"/>
          <w:sz w:val="22"/>
          <w:szCs w:val="22"/>
        </w:rPr>
        <w:tab/>
        <w:t xml:space="preserve">           103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829</w:t>
      </w:r>
      <w:r w:rsidRPr="00317773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>40</w:t>
      </w:r>
      <w:r w:rsidRPr="00317773">
        <w:rPr>
          <w:rFonts w:asciiTheme="minorHAnsi" w:hAnsiTheme="minorHAnsi" w:cs="Arial"/>
          <w:sz w:val="22"/>
          <w:szCs w:val="22"/>
        </w:rPr>
        <w:t xml:space="preserve"> 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4 196,27</w:t>
      </w:r>
    </w:p>
    <w:p w:rsidR="003349C7" w:rsidRPr="00317773" w:rsidRDefault="003349C7" w:rsidP="003349C7">
      <w:pPr>
        <w:pStyle w:val="Zkladntext2"/>
        <w:rPr>
          <w:rFonts w:asciiTheme="minorHAnsi" w:hAnsiTheme="minorHAnsi"/>
        </w:rPr>
      </w:pPr>
    </w:p>
    <w:p w:rsidR="003E0434" w:rsidRDefault="003E0434" w:rsidP="003E0434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Rezervní fond z ostatních titulů byl tvořen v průběhu roku 2014 částkou z účelového daru od TOSHULIN, a.s. na náklady spojené s vybudování </w:t>
      </w:r>
      <w:proofErr w:type="spellStart"/>
      <w:r>
        <w:rPr>
          <w:rFonts w:asciiTheme="minorHAnsi" w:hAnsiTheme="minorHAnsi" w:cs="Arial"/>
          <w:sz w:val="22"/>
        </w:rPr>
        <w:t>multisenzorické</w:t>
      </w:r>
      <w:proofErr w:type="spellEnd"/>
      <w:r>
        <w:rPr>
          <w:rFonts w:asciiTheme="minorHAnsi" w:hAnsiTheme="minorHAnsi" w:cs="Arial"/>
          <w:sz w:val="22"/>
        </w:rPr>
        <w:t xml:space="preserve"> místnosti </w:t>
      </w:r>
      <w:proofErr w:type="spellStart"/>
      <w:r>
        <w:rPr>
          <w:rFonts w:asciiTheme="minorHAnsi" w:hAnsiTheme="minorHAnsi" w:cs="Arial"/>
          <w:sz w:val="22"/>
        </w:rPr>
        <w:t>Snoezelen</w:t>
      </w:r>
      <w:proofErr w:type="spellEnd"/>
      <w:r>
        <w:rPr>
          <w:rFonts w:asciiTheme="minorHAnsi" w:hAnsiTheme="minorHAnsi" w:cs="Arial"/>
          <w:sz w:val="22"/>
        </w:rPr>
        <w:t xml:space="preserve"> ve škole</w:t>
      </w:r>
      <w:r w:rsidRPr="00317773">
        <w:rPr>
          <w:rFonts w:asciiTheme="minorHAnsi" w:hAnsiTheme="minorHAnsi" w:cs="Arial"/>
          <w:sz w:val="22"/>
        </w:rPr>
        <w:t>.</w:t>
      </w:r>
      <w:r>
        <w:rPr>
          <w:rFonts w:asciiTheme="minorHAnsi" w:hAnsiTheme="minorHAnsi" w:cs="Arial"/>
          <w:sz w:val="22"/>
        </w:rPr>
        <w:t xml:space="preserve"> </w:t>
      </w:r>
    </w:p>
    <w:p w:rsidR="003E0434" w:rsidRPr="00317773" w:rsidRDefault="003E0434" w:rsidP="003E0434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Fond je plně pokryt finančními prostředky.  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</w:rPr>
      </w:pP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17773">
        <w:rPr>
          <w:rFonts w:asciiTheme="minorHAnsi" w:hAnsiTheme="minorHAnsi" w:cs="Arial"/>
          <w:b/>
          <w:bCs/>
          <w:sz w:val="22"/>
          <w:szCs w:val="22"/>
        </w:rPr>
        <w:t>Rezervní fond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tvořený ze zlepšeného výsledku hospodaření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PS k </w:t>
      </w:r>
      <w:proofErr w:type="gramStart"/>
      <w:r>
        <w:rPr>
          <w:rFonts w:asciiTheme="minorHAnsi" w:hAnsiTheme="minorHAnsi" w:cs="Arial"/>
          <w:sz w:val="22"/>
          <w:szCs w:val="22"/>
        </w:rPr>
        <w:t>1.1.2014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369,80</w:t>
      </w:r>
    </w:p>
    <w:p w:rsidR="003349C7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Zůstatek k </w:t>
      </w:r>
      <w:proofErr w:type="gramStart"/>
      <w:r>
        <w:rPr>
          <w:rFonts w:asciiTheme="minorHAnsi" w:hAnsiTheme="minorHAnsi" w:cs="Arial"/>
          <w:sz w:val="22"/>
          <w:szCs w:val="22"/>
        </w:rPr>
        <w:t>31.12.2014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369,80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3349C7" w:rsidRPr="00317773" w:rsidRDefault="003349C7" w:rsidP="003349C7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Fond je plně pokryt finančními prostředky.  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</w:rPr>
      </w:pPr>
      <w:r w:rsidRPr="00317773">
        <w:rPr>
          <w:rFonts w:asciiTheme="minorHAnsi" w:hAnsiTheme="minorHAnsi" w:cs="Arial"/>
          <w:sz w:val="22"/>
        </w:rPr>
        <w:t xml:space="preserve"> </w:t>
      </w:r>
    </w:p>
    <w:p w:rsidR="009E7D69" w:rsidRPr="002667FF" w:rsidRDefault="009E7D69" w:rsidP="009E7D69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4"/>
          <w:szCs w:val="24"/>
        </w:rPr>
        <w:t xml:space="preserve">8. </w:t>
      </w:r>
      <w:r w:rsidRPr="002667FF">
        <w:rPr>
          <w:rFonts w:asciiTheme="minorHAnsi" w:hAnsiTheme="minorHAnsi"/>
          <w:i w:val="0"/>
          <w:sz w:val="24"/>
          <w:szCs w:val="24"/>
        </w:rPr>
        <w:t xml:space="preserve">Stav bankovních účtů – </w:t>
      </w:r>
      <w:r w:rsidRPr="002667FF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Pr="002667FF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Pr="002667FF">
        <w:rPr>
          <w:rFonts w:asciiTheme="minorHAnsi" w:hAnsiTheme="minorHAnsi"/>
          <w:i w:val="0"/>
          <w:sz w:val="22"/>
          <w:szCs w:val="22"/>
        </w:rPr>
        <w:t xml:space="preserve"> 12</w:t>
      </w:r>
    </w:p>
    <w:p w:rsidR="009E7D69" w:rsidRDefault="009E7D69" w:rsidP="009E7D69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9E7D69" w:rsidRPr="00ED4E63" w:rsidRDefault="009E7D69" w:rsidP="009E7D69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D4E63">
        <w:rPr>
          <w:rFonts w:asciiTheme="minorHAnsi" w:hAnsiTheme="minorHAnsi" w:cs="Arial"/>
          <w:bCs/>
          <w:sz w:val="22"/>
          <w:szCs w:val="22"/>
        </w:rPr>
        <w:t xml:space="preserve">Stav finančních prostředků na účtech investičního fondu, fondu odměn a rezervního fondu </w:t>
      </w:r>
    </w:p>
    <w:p w:rsidR="009E7D69" w:rsidRDefault="009E7D69" w:rsidP="00D118B7">
      <w:pPr>
        <w:jc w:val="both"/>
        <w:rPr>
          <w:rFonts w:asciiTheme="minorHAnsi" w:hAnsiTheme="minorHAnsi"/>
        </w:rPr>
      </w:pPr>
      <w:r w:rsidRPr="00ED4E63">
        <w:rPr>
          <w:rFonts w:asciiTheme="minorHAnsi" w:hAnsiTheme="minorHAnsi" w:cs="Arial"/>
          <w:bCs/>
          <w:sz w:val="22"/>
          <w:szCs w:val="22"/>
        </w:rPr>
        <w:t>je</w:t>
      </w:r>
      <w:r w:rsidRPr="00ED4E63">
        <w:rPr>
          <w:rFonts w:asciiTheme="minorHAnsi" w:hAnsiTheme="minorHAnsi" w:cs="Arial"/>
          <w:bCs/>
          <w:color w:val="000080"/>
          <w:sz w:val="22"/>
          <w:szCs w:val="22"/>
        </w:rPr>
        <w:t xml:space="preserve"> </w:t>
      </w:r>
      <w:r w:rsidRPr="00ED4E63">
        <w:rPr>
          <w:rFonts w:asciiTheme="minorHAnsi" w:hAnsiTheme="minorHAnsi" w:cs="Arial"/>
          <w:bCs/>
          <w:sz w:val="22"/>
          <w:szCs w:val="22"/>
        </w:rPr>
        <w:t>shodný se stavem na těchto fondech.</w:t>
      </w:r>
      <w:r w:rsidR="00D118B7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ED4E63">
        <w:rPr>
          <w:rFonts w:asciiTheme="minorHAnsi" w:hAnsiTheme="minorHAnsi"/>
        </w:rPr>
        <w:t xml:space="preserve">Rozdíl mezi bankovním účtem FKSP a fondem FKSP činí </w:t>
      </w:r>
      <w:r w:rsidRPr="00690738">
        <w:rPr>
          <w:rFonts w:asciiTheme="minorHAnsi" w:hAnsiTheme="minorHAnsi"/>
        </w:rPr>
        <w:t>1</w:t>
      </w:r>
      <w:r>
        <w:rPr>
          <w:rFonts w:asciiTheme="minorHAnsi" w:hAnsiTheme="minorHAnsi"/>
        </w:rPr>
        <w:t>00</w:t>
      </w:r>
      <w:r w:rsidRPr="006907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002</w:t>
      </w:r>
      <w:r w:rsidRPr="00690738">
        <w:rPr>
          <w:rFonts w:asciiTheme="minorHAnsi" w:hAnsiTheme="minorHAnsi"/>
        </w:rPr>
        <w:t xml:space="preserve">,00 </w:t>
      </w:r>
      <w:r w:rsidRPr="00ED4E63">
        <w:rPr>
          <w:rFonts w:asciiTheme="minorHAnsi" w:hAnsiTheme="minorHAnsi"/>
        </w:rPr>
        <w:t>Kč</w:t>
      </w:r>
      <w:r w:rsidR="00D118B7">
        <w:rPr>
          <w:rFonts w:asciiTheme="minorHAnsi" w:hAnsiTheme="minorHAnsi"/>
        </w:rPr>
        <w:t>.</w:t>
      </w:r>
      <w:r w:rsidRPr="00ED4E63">
        <w:rPr>
          <w:rFonts w:asciiTheme="minorHAnsi" w:hAnsiTheme="minorHAnsi"/>
        </w:rPr>
        <w:t xml:space="preserve"> </w:t>
      </w:r>
      <w:r w:rsidR="00D118B7">
        <w:rPr>
          <w:rFonts w:asciiTheme="minorHAnsi" w:hAnsiTheme="minorHAnsi"/>
        </w:rPr>
        <w:t>Č</w:t>
      </w:r>
      <w:r w:rsidRPr="00ED4E63">
        <w:rPr>
          <w:rFonts w:asciiTheme="minorHAnsi" w:hAnsiTheme="minorHAnsi"/>
        </w:rPr>
        <w:t>ástka</w:t>
      </w:r>
      <w:r w:rsidR="00D118B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94</w:t>
      </w:r>
      <w:r w:rsidRPr="00ED4E6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0</w:t>
      </w:r>
      <w:r w:rsidRPr="00ED4E63">
        <w:rPr>
          <w:rFonts w:asciiTheme="minorHAnsi" w:hAnsiTheme="minorHAnsi"/>
        </w:rPr>
        <w:t xml:space="preserve">00,00 Kč je výše poskytnutých půjček a částka </w:t>
      </w:r>
      <w:r>
        <w:rPr>
          <w:rFonts w:asciiTheme="minorHAnsi" w:hAnsiTheme="minorHAnsi"/>
        </w:rPr>
        <w:t>7</w:t>
      </w:r>
      <w:r w:rsidRPr="00ED4E63">
        <w:rPr>
          <w:rFonts w:asciiTheme="minorHAnsi" w:hAnsiTheme="minorHAnsi"/>
        </w:rPr>
        <w:t> </w:t>
      </w:r>
      <w:r>
        <w:rPr>
          <w:rFonts w:asciiTheme="minorHAnsi" w:hAnsiTheme="minorHAnsi"/>
        </w:rPr>
        <w:t>862</w:t>
      </w:r>
      <w:r w:rsidRPr="00ED4E63">
        <w:rPr>
          <w:rFonts w:asciiTheme="minorHAnsi" w:hAnsiTheme="minorHAnsi"/>
        </w:rPr>
        <w:t xml:space="preserve">,00 Kč příděl 1 % MP a </w:t>
      </w:r>
      <w:r>
        <w:rPr>
          <w:rFonts w:asciiTheme="minorHAnsi" w:hAnsiTheme="minorHAnsi"/>
        </w:rPr>
        <w:t>1</w:t>
      </w:r>
      <w:r w:rsidRPr="00ED4E6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860</w:t>
      </w:r>
      <w:r w:rsidRPr="00ED4E63">
        <w:rPr>
          <w:rFonts w:asciiTheme="minorHAnsi" w:hAnsiTheme="minorHAnsi"/>
        </w:rPr>
        <w:t>,00 Kč příspěvek na stravování</w:t>
      </w:r>
      <w:r>
        <w:rPr>
          <w:rFonts w:asciiTheme="minorHAnsi" w:hAnsiTheme="minorHAnsi"/>
        </w:rPr>
        <w:t>.</w:t>
      </w:r>
      <w:r w:rsidRPr="00ED4E63">
        <w:rPr>
          <w:rFonts w:asciiTheme="minorHAnsi" w:hAnsiTheme="minorHAnsi"/>
        </w:rPr>
        <w:t xml:space="preserve"> Půjčky jsou spláceny v řádných termínech.</w:t>
      </w:r>
    </w:p>
    <w:p w:rsidR="003349C7" w:rsidRPr="00317773" w:rsidRDefault="003349C7" w:rsidP="003349C7">
      <w:pPr>
        <w:jc w:val="both"/>
        <w:rPr>
          <w:rFonts w:asciiTheme="minorHAnsi" w:hAnsiTheme="minorHAnsi" w:cs="Arial"/>
          <w:sz w:val="22"/>
          <w:szCs w:val="22"/>
        </w:rPr>
      </w:pPr>
    </w:p>
    <w:p w:rsidR="00F313A8" w:rsidRPr="00342574" w:rsidRDefault="00F313A8" w:rsidP="00F313A8">
      <w:pPr>
        <w:pStyle w:val="Nadpis2"/>
        <w:numPr>
          <w:ilvl w:val="0"/>
          <w:numId w:val="0"/>
        </w:numPr>
        <w:tabs>
          <w:tab w:val="num" w:pos="540"/>
        </w:tabs>
        <w:rPr>
          <w:rFonts w:asciiTheme="minorHAnsi" w:hAnsiTheme="minorHAnsi"/>
          <w:i w:val="0"/>
          <w:sz w:val="22"/>
          <w:szCs w:val="22"/>
        </w:rPr>
      </w:pPr>
      <w:r w:rsidRPr="00342574">
        <w:rPr>
          <w:rFonts w:asciiTheme="minorHAnsi" w:hAnsiTheme="minorHAnsi"/>
          <w:i w:val="0"/>
          <w:sz w:val="24"/>
          <w:szCs w:val="24"/>
        </w:rPr>
        <w:t xml:space="preserve">9. Stav pohledávek – </w:t>
      </w:r>
      <w:r w:rsidRPr="00342574">
        <w:rPr>
          <w:rFonts w:asciiTheme="minorHAnsi" w:hAnsiTheme="minorHAnsi"/>
          <w:i w:val="0"/>
          <w:sz w:val="22"/>
          <w:szCs w:val="22"/>
        </w:rPr>
        <w:t xml:space="preserve">tab. </w:t>
      </w:r>
      <w:proofErr w:type="gramStart"/>
      <w:r w:rsidRPr="00342574">
        <w:rPr>
          <w:rFonts w:asciiTheme="minorHAnsi" w:hAnsiTheme="minorHAnsi"/>
          <w:i w:val="0"/>
          <w:sz w:val="22"/>
          <w:szCs w:val="22"/>
        </w:rPr>
        <w:t>č.</w:t>
      </w:r>
      <w:proofErr w:type="gramEnd"/>
      <w:r w:rsidRPr="00342574">
        <w:rPr>
          <w:rFonts w:asciiTheme="minorHAnsi" w:hAnsiTheme="minorHAnsi"/>
          <w:i w:val="0"/>
          <w:sz w:val="22"/>
          <w:szCs w:val="22"/>
        </w:rPr>
        <w:t xml:space="preserve"> 13a, 13b</w:t>
      </w:r>
    </w:p>
    <w:p w:rsidR="00F313A8" w:rsidRPr="00342574" w:rsidRDefault="00F313A8" w:rsidP="00F313A8">
      <w:pPr>
        <w:rPr>
          <w:rFonts w:asciiTheme="minorHAnsi" w:hAnsiTheme="minorHAnsi" w:cs="Arial"/>
          <w:sz w:val="20"/>
          <w:szCs w:val="22"/>
        </w:rPr>
      </w:pPr>
    </w:p>
    <w:p w:rsidR="00F313A8" w:rsidRPr="00342574" w:rsidRDefault="00F313A8" w:rsidP="00F313A8">
      <w:pPr>
        <w:rPr>
          <w:rFonts w:asciiTheme="minorHAnsi" w:hAnsiTheme="minorHAnsi" w:cs="Arial"/>
          <w:sz w:val="22"/>
          <w:szCs w:val="22"/>
        </w:rPr>
      </w:pPr>
      <w:r w:rsidRPr="00342574">
        <w:rPr>
          <w:rFonts w:asciiTheme="minorHAnsi" w:hAnsiTheme="minorHAnsi" w:cs="Arial"/>
          <w:sz w:val="22"/>
          <w:szCs w:val="22"/>
        </w:rPr>
        <w:t>K </w:t>
      </w:r>
      <w:proofErr w:type="gramStart"/>
      <w:r w:rsidRPr="00342574">
        <w:rPr>
          <w:rFonts w:asciiTheme="minorHAnsi" w:hAnsiTheme="minorHAnsi" w:cs="Arial"/>
          <w:sz w:val="22"/>
          <w:szCs w:val="22"/>
        </w:rPr>
        <w:t>31.12.201</w:t>
      </w:r>
      <w:r>
        <w:rPr>
          <w:rFonts w:asciiTheme="minorHAnsi" w:hAnsiTheme="minorHAnsi" w:cs="Arial"/>
          <w:sz w:val="22"/>
          <w:szCs w:val="22"/>
        </w:rPr>
        <w:t>4</w:t>
      </w:r>
      <w:proofErr w:type="gramEnd"/>
      <w:r w:rsidRPr="00342574">
        <w:rPr>
          <w:rFonts w:asciiTheme="minorHAnsi" w:hAnsiTheme="minorHAnsi" w:cs="Arial"/>
          <w:sz w:val="22"/>
          <w:szCs w:val="22"/>
        </w:rPr>
        <w:t xml:space="preserve"> jsou zůstatky na účtu:</w:t>
      </w:r>
    </w:p>
    <w:p w:rsidR="00F313A8" w:rsidRPr="00342574" w:rsidRDefault="00F313A8" w:rsidP="00F313A8">
      <w:pPr>
        <w:rPr>
          <w:rFonts w:asciiTheme="minorHAnsi" w:hAnsiTheme="minorHAnsi" w:cs="Arial"/>
          <w:sz w:val="22"/>
          <w:szCs w:val="22"/>
        </w:rPr>
      </w:pPr>
    </w:p>
    <w:p w:rsidR="00F313A8" w:rsidRPr="00342574" w:rsidRDefault="00F313A8" w:rsidP="00F313A8">
      <w:pPr>
        <w:rPr>
          <w:rFonts w:asciiTheme="minorHAnsi" w:hAnsiTheme="minorHAnsi" w:cs="Arial"/>
          <w:sz w:val="22"/>
          <w:szCs w:val="22"/>
        </w:rPr>
      </w:pPr>
      <w:r w:rsidRPr="00342574">
        <w:rPr>
          <w:rFonts w:asciiTheme="minorHAnsi" w:hAnsiTheme="minorHAnsi" w:cs="Arial"/>
          <w:sz w:val="22"/>
          <w:szCs w:val="22"/>
        </w:rPr>
        <w:t xml:space="preserve">314    </w:t>
      </w:r>
      <w:r w:rsidRPr="00342574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274</w:t>
      </w:r>
      <w:r w:rsidRPr="00342574">
        <w:rPr>
          <w:rFonts w:asciiTheme="minorHAnsi" w:hAnsiTheme="minorHAnsi" w:cs="Arial"/>
          <w:sz w:val="22"/>
          <w:szCs w:val="22"/>
        </w:rPr>
        <w:t xml:space="preserve"> </w:t>
      </w:r>
      <w:r w:rsidR="00EA6499">
        <w:rPr>
          <w:rFonts w:asciiTheme="minorHAnsi" w:hAnsiTheme="minorHAnsi" w:cs="Arial"/>
          <w:sz w:val="22"/>
          <w:szCs w:val="22"/>
        </w:rPr>
        <w:t>388</w:t>
      </w:r>
      <w:r w:rsidRPr="00342574">
        <w:rPr>
          <w:rFonts w:asciiTheme="minorHAnsi" w:hAnsiTheme="minorHAnsi" w:cs="Arial"/>
          <w:sz w:val="22"/>
          <w:szCs w:val="22"/>
        </w:rPr>
        <w:t xml:space="preserve">,00 </w:t>
      </w:r>
      <w:proofErr w:type="gramStart"/>
      <w:r w:rsidRPr="00342574">
        <w:rPr>
          <w:rFonts w:asciiTheme="minorHAnsi" w:hAnsiTheme="minorHAnsi" w:cs="Arial"/>
          <w:sz w:val="22"/>
          <w:szCs w:val="22"/>
        </w:rPr>
        <w:t xml:space="preserve">Kč   </w:t>
      </w:r>
      <w:r w:rsidR="00EA6499">
        <w:rPr>
          <w:rFonts w:asciiTheme="minorHAnsi" w:hAnsiTheme="minorHAnsi" w:cs="Arial"/>
          <w:sz w:val="22"/>
          <w:szCs w:val="22"/>
        </w:rPr>
        <w:t>zálohy</w:t>
      </w:r>
      <w:proofErr w:type="gramEnd"/>
      <w:r w:rsidR="00EA6499">
        <w:rPr>
          <w:rFonts w:asciiTheme="minorHAnsi" w:hAnsiTheme="minorHAnsi" w:cs="Arial"/>
          <w:sz w:val="22"/>
          <w:szCs w:val="22"/>
        </w:rPr>
        <w:t xml:space="preserve"> na teplo, </w:t>
      </w:r>
      <w:r w:rsidRPr="00342574">
        <w:rPr>
          <w:rFonts w:asciiTheme="minorHAnsi" w:hAnsiTheme="minorHAnsi" w:cs="Arial"/>
          <w:sz w:val="22"/>
          <w:szCs w:val="22"/>
        </w:rPr>
        <w:t xml:space="preserve">učební pomůcky </w:t>
      </w:r>
    </w:p>
    <w:p w:rsidR="00F313A8" w:rsidRPr="00342574" w:rsidRDefault="00F313A8" w:rsidP="00F313A8">
      <w:pPr>
        <w:rPr>
          <w:rFonts w:asciiTheme="minorHAnsi" w:hAnsiTheme="minorHAnsi" w:cs="Arial"/>
          <w:sz w:val="22"/>
          <w:szCs w:val="22"/>
        </w:rPr>
      </w:pPr>
      <w:r w:rsidRPr="00342574">
        <w:rPr>
          <w:rFonts w:asciiTheme="minorHAnsi" w:hAnsiTheme="minorHAnsi" w:cs="Arial"/>
          <w:sz w:val="22"/>
          <w:szCs w:val="22"/>
        </w:rPr>
        <w:t xml:space="preserve">335  </w:t>
      </w:r>
      <w:r w:rsidRPr="00342574">
        <w:rPr>
          <w:rFonts w:asciiTheme="minorHAnsi" w:hAnsiTheme="minorHAnsi" w:cs="Arial"/>
          <w:sz w:val="22"/>
          <w:szCs w:val="22"/>
        </w:rPr>
        <w:tab/>
        <w:t xml:space="preserve">          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="00EA6499">
        <w:rPr>
          <w:rFonts w:asciiTheme="minorHAnsi" w:hAnsiTheme="minorHAnsi" w:cs="Arial"/>
          <w:sz w:val="22"/>
          <w:szCs w:val="22"/>
        </w:rPr>
        <w:t xml:space="preserve">  94</w:t>
      </w:r>
      <w:r w:rsidRPr="00342574">
        <w:rPr>
          <w:rFonts w:asciiTheme="minorHAnsi" w:hAnsiTheme="minorHAnsi" w:cs="Arial"/>
          <w:sz w:val="22"/>
          <w:szCs w:val="22"/>
        </w:rPr>
        <w:t xml:space="preserve"> 000,00 </w:t>
      </w:r>
      <w:proofErr w:type="gramStart"/>
      <w:r w:rsidRPr="00342574">
        <w:rPr>
          <w:rFonts w:asciiTheme="minorHAnsi" w:hAnsiTheme="minorHAnsi" w:cs="Arial"/>
          <w:sz w:val="22"/>
          <w:szCs w:val="22"/>
        </w:rPr>
        <w:t>Kč   částka</w:t>
      </w:r>
      <w:proofErr w:type="gramEnd"/>
      <w:r w:rsidRPr="00342574">
        <w:rPr>
          <w:rFonts w:asciiTheme="minorHAnsi" w:hAnsiTheme="minorHAnsi" w:cs="Arial"/>
          <w:sz w:val="22"/>
          <w:szCs w:val="22"/>
        </w:rPr>
        <w:t xml:space="preserve"> půjček poskytnutých z FKSP</w:t>
      </w:r>
    </w:p>
    <w:p w:rsidR="00F313A8" w:rsidRPr="00342574" w:rsidRDefault="00F313A8" w:rsidP="00F313A8">
      <w:pPr>
        <w:rPr>
          <w:rFonts w:asciiTheme="minorHAnsi" w:hAnsiTheme="minorHAnsi" w:cs="Arial"/>
          <w:sz w:val="22"/>
          <w:szCs w:val="20"/>
        </w:rPr>
      </w:pPr>
      <w:r w:rsidRPr="00342574">
        <w:rPr>
          <w:rFonts w:asciiTheme="minorHAnsi" w:hAnsiTheme="minorHAnsi" w:cs="Arial"/>
          <w:sz w:val="22"/>
          <w:szCs w:val="20"/>
        </w:rPr>
        <w:t xml:space="preserve">381  </w:t>
      </w:r>
      <w:r w:rsidRPr="00342574">
        <w:rPr>
          <w:rFonts w:asciiTheme="minorHAnsi" w:hAnsiTheme="minorHAnsi" w:cs="Arial"/>
          <w:sz w:val="22"/>
          <w:szCs w:val="20"/>
        </w:rPr>
        <w:tab/>
      </w:r>
      <w:r w:rsidRPr="00342574">
        <w:rPr>
          <w:rFonts w:asciiTheme="minorHAnsi" w:hAnsiTheme="minorHAnsi" w:cs="Arial"/>
          <w:sz w:val="22"/>
          <w:szCs w:val="20"/>
        </w:rPr>
        <w:tab/>
        <w:t xml:space="preserve"> </w:t>
      </w:r>
      <w:r w:rsidR="00EA6499">
        <w:rPr>
          <w:rFonts w:asciiTheme="minorHAnsi" w:hAnsiTheme="minorHAnsi" w:cs="Arial"/>
          <w:sz w:val="22"/>
          <w:szCs w:val="20"/>
        </w:rPr>
        <w:t xml:space="preserve"> 12</w:t>
      </w:r>
      <w:r w:rsidRPr="00342574">
        <w:rPr>
          <w:rFonts w:asciiTheme="minorHAnsi" w:hAnsiTheme="minorHAnsi" w:cs="Arial"/>
          <w:sz w:val="22"/>
          <w:szCs w:val="20"/>
        </w:rPr>
        <w:t xml:space="preserve"> </w:t>
      </w:r>
      <w:r w:rsidR="00EA6499">
        <w:rPr>
          <w:rFonts w:asciiTheme="minorHAnsi" w:hAnsiTheme="minorHAnsi" w:cs="Arial"/>
          <w:sz w:val="22"/>
          <w:szCs w:val="20"/>
        </w:rPr>
        <w:t>414</w:t>
      </w:r>
      <w:r w:rsidRPr="00342574">
        <w:rPr>
          <w:rFonts w:asciiTheme="minorHAnsi" w:hAnsiTheme="minorHAnsi" w:cs="Arial"/>
          <w:sz w:val="22"/>
          <w:szCs w:val="20"/>
        </w:rPr>
        <w:t xml:space="preserve">,00 </w:t>
      </w:r>
      <w:proofErr w:type="gramStart"/>
      <w:r w:rsidRPr="00342574">
        <w:rPr>
          <w:rFonts w:asciiTheme="minorHAnsi" w:hAnsiTheme="minorHAnsi" w:cs="Arial"/>
          <w:sz w:val="22"/>
          <w:szCs w:val="20"/>
        </w:rPr>
        <w:t>Kč   náklady</w:t>
      </w:r>
      <w:proofErr w:type="gramEnd"/>
      <w:r w:rsidRPr="00342574">
        <w:rPr>
          <w:rFonts w:asciiTheme="minorHAnsi" w:hAnsiTheme="minorHAnsi" w:cs="Arial"/>
          <w:sz w:val="22"/>
          <w:szCs w:val="20"/>
        </w:rPr>
        <w:t xml:space="preserve"> příštích období (aktualizace programů, předplatné</w:t>
      </w:r>
    </w:p>
    <w:p w:rsidR="00F313A8" w:rsidRPr="00342574" w:rsidRDefault="00F313A8" w:rsidP="00F313A8">
      <w:pPr>
        <w:rPr>
          <w:rFonts w:asciiTheme="minorHAnsi" w:hAnsiTheme="minorHAnsi" w:cs="Arial"/>
          <w:sz w:val="22"/>
          <w:szCs w:val="20"/>
        </w:rPr>
      </w:pPr>
      <w:r w:rsidRPr="00342574">
        <w:rPr>
          <w:rFonts w:asciiTheme="minorHAnsi" w:hAnsiTheme="minorHAnsi" w:cs="Arial"/>
          <w:sz w:val="22"/>
          <w:szCs w:val="20"/>
        </w:rPr>
        <w:t xml:space="preserve">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0"/>
        </w:rPr>
        <w:t xml:space="preserve">         </w:t>
      </w:r>
      <w:r w:rsidRPr="00342574">
        <w:rPr>
          <w:rFonts w:asciiTheme="minorHAnsi" w:hAnsiTheme="minorHAnsi" w:cs="Arial"/>
          <w:sz w:val="22"/>
          <w:szCs w:val="20"/>
        </w:rPr>
        <w:t>časopisů)</w:t>
      </w:r>
    </w:p>
    <w:p w:rsidR="00F313A8" w:rsidRPr="00342574" w:rsidRDefault="00F313A8" w:rsidP="00F313A8">
      <w:pPr>
        <w:rPr>
          <w:rFonts w:asciiTheme="minorHAnsi" w:hAnsiTheme="minorHAnsi" w:cs="Arial"/>
          <w:sz w:val="22"/>
          <w:szCs w:val="20"/>
        </w:rPr>
      </w:pPr>
      <w:r w:rsidRPr="00342574">
        <w:rPr>
          <w:rFonts w:asciiTheme="minorHAnsi" w:hAnsiTheme="minorHAnsi" w:cs="Arial"/>
          <w:sz w:val="22"/>
          <w:szCs w:val="20"/>
        </w:rPr>
        <w:lastRenderedPageBreak/>
        <w:t>388</w:t>
      </w:r>
      <w:r w:rsidRPr="00342574">
        <w:rPr>
          <w:rFonts w:asciiTheme="minorHAnsi" w:hAnsiTheme="minorHAnsi" w:cs="Arial"/>
          <w:sz w:val="22"/>
          <w:szCs w:val="20"/>
        </w:rPr>
        <w:tab/>
        <w:t xml:space="preserve">        </w:t>
      </w:r>
      <w:r>
        <w:rPr>
          <w:rFonts w:asciiTheme="minorHAnsi" w:hAnsiTheme="minorHAnsi" w:cs="Arial"/>
          <w:sz w:val="22"/>
          <w:szCs w:val="20"/>
        </w:rPr>
        <w:t xml:space="preserve"> </w:t>
      </w:r>
      <w:r w:rsidRPr="00342574">
        <w:rPr>
          <w:rFonts w:asciiTheme="minorHAnsi" w:hAnsiTheme="minorHAnsi" w:cs="Arial"/>
          <w:sz w:val="22"/>
          <w:szCs w:val="20"/>
        </w:rPr>
        <w:t xml:space="preserve"> </w:t>
      </w:r>
      <w:r>
        <w:rPr>
          <w:rFonts w:asciiTheme="minorHAnsi" w:hAnsiTheme="minorHAnsi" w:cs="Arial"/>
          <w:sz w:val="22"/>
          <w:szCs w:val="20"/>
        </w:rPr>
        <w:t xml:space="preserve">   </w:t>
      </w:r>
      <w:r w:rsidR="00EA6499">
        <w:rPr>
          <w:rFonts w:asciiTheme="minorHAnsi" w:hAnsiTheme="minorHAnsi" w:cs="Arial"/>
          <w:sz w:val="22"/>
          <w:szCs w:val="20"/>
        </w:rPr>
        <w:t xml:space="preserve">   28</w:t>
      </w:r>
      <w:r w:rsidRPr="00342574">
        <w:rPr>
          <w:rFonts w:asciiTheme="minorHAnsi" w:hAnsiTheme="minorHAnsi" w:cs="Arial"/>
          <w:sz w:val="22"/>
          <w:szCs w:val="20"/>
        </w:rPr>
        <w:t> </w:t>
      </w:r>
      <w:r w:rsidR="00EA6499">
        <w:rPr>
          <w:rFonts w:asciiTheme="minorHAnsi" w:hAnsiTheme="minorHAnsi" w:cs="Arial"/>
          <w:sz w:val="22"/>
          <w:szCs w:val="20"/>
        </w:rPr>
        <w:t>026</w:t>
      </w:r>
      <w:r w:rsidRPr="00342574">
        <w:rPr>
          <w:rFonts w:asciiTheme="minorHAnsi" w:hAnsiTheme="minorHAnsi" w:cs="Arial"/>
          <w:sz w:val="22"/>
          <w:szCs w:val="20"/>
        </w:rPr>
        <w:t xml:space="preserve">,00 </w:t>
      </w:r>
      <w:proofErr w:type="gramStart"/>
      <w:r w:rsidRPr="00342574">
        <w:rPr>
          <w:rFonts w:asciiTheme="minorHAnsi" w:hAnsiTheme="minorHAnsi" w:cs="Arial"/>
          <w:sz w:val="22"/>
          <w:szCs w:val="20"/>
        </w:rPr>
        <w:t xml:space="preserve">Kč   </w:t>
      </w:r>
      <w:r w:rsidR="00EA6499">
        <w:rPr>
          <w:rFonts w:asciiTheme="minorHAnsi" w:hAnsiTheme="minorHAnsi" w:cs="Arial"/>
          <w:sz w:val="22"/>
          <w:szCs w:val="20"/>
        </w:rPr>
        <w:t>do</w:t>
      </w:r>
      <w:r w:rsidR="00291E81">
        <w:rPr>
          <w:rFonts w:asciiTheme="minorHAnsi" w:hAnsiTheme="minorHAnsi" w:cs="Arial"/>
          <w:sz w:val="22"/>
          <w:szCs w:val="20"/>
        </w:rPr>
        <w:t>ha</w:t>
      </w:r>
      <w:r w:rsidR="00EA6499">
        <w:rPr>
          <w:rFonts w:asciiTheme="minorHAnsi" w:hAnsiTheme="minorHAnsi" w:cs="Arial"/>
          <w:sz w:val="22"/>
          <w:szCs w:val="20"/>
        </w:rPr>
        <w:t>dná</w:t>
      </w:r>
      <w:proofErr w:type="gramEnd"/>
      <w:r w:rsidR="00EA6499">
        <w:rPr>
          <w:rFonts w:asciiTheme="minorHAnsi" w:hAnsiTheme="minorHAnsi" w:cs="Arial"/>
          <w:sz w:val="22"/>
          <w:szCs w:val="20"/>
        </w:rPr>
        <w:t xml:space="preserve"> částka telefony, elektřina</w:t>
      </w:r>
      <w:r w:rsidR="00291E81">
        <w:rPr>
          <w:rFonts w:asciiTheme="minorHAnsi" w:hAnsiTheme="minorHAnsi" w:cs="Arial"/>
          <w:sz w:val="22"/>
          <w:szCs w:val="20"/>
        </w:rPr>
        <w:t>,</w:t>
      </w:r>
      <w:r w:rsidR="00EA6499">
        <w:rPr>
          <w:rFonts w:asciiTheme="minorHAnsi" w:hAnsiTheme="minorHAnsi" w:cs="Arial"/>
          <w:sz w:val="22"/>
          <w:szCs w:val="20"/>
        </w:rPr>
        <w:t xml:space="preserve"> teplo za prosinec 2014</w:t>
      </w:r>
      <w:r w:rsidRPr="00342574">
        <w:rPr>
          <w:rFonts w:asciiTheme="minorHAnsi" w:hAnsiTheme="minorHAnsi" w:cs="Arial"/>
          <w:sz w:val="22"/>
          <w:szCs w:val="20"/>
        </w:rPr>
        <w:t xml:space="preserve">  </w:t>
      </w:r>
    </w:p>
    <w:p w:rsidR="00F313A8" w:rsidRPr="00D84C9C" w:rsidRDefault="00F313A8" w:rsidP="00F313A8">
      <w:pPr>
        <w:rPr>
          <w:rFonts w:asciiTheme="minorHAnsi" w:hAnsiTheme="minorHAnsi" w:cs="Arial"/>
          <w:sz w:val="22"/>
          <w:szCs w:val="20"/>
        </w:rPr>
      </w:pPr>
      <w:r w:rsidRPr="00D84C9C">
        <w:rPr>
          <w:rFonts w:asciiTheme="minorHAnsi" w:hAnsiTheme="minorHAnsi" w:cs="Arial"/>
          <w:sz w:val="22"/>
          <w:szCs w:val="20"/>
        </w:rPr>
        <w:t>Žádné pohledávky po lhůtě splatnosti ani nedobytné pohledávky nemáme.</w:t>
      </w:r>
    </w:p>
    <w:p w:rsidR="00F313A8" w:rsidRPr="00690738" w:rsidRDefault="00F313A8" w:rsidP="00F313A8">
      <w:pPr>
        <w:rPr>
          <w:rFonts w:asciiTheme="minorHAnsi" w:hAnsiTheme="minorHAnsi" w:cs="Arial"/>
          <w:sz w:val="22"/>
          <w:szCs w:val="20"/>
        </w:rPr>
      </w:pPr>
      <w:r w:rsidRPr="00D84C9C">
        <w:rPr>
          <w:rFonts w:asciiTheme="minorHAnsi" w:hAnsiTheme="minorHAnsi" w:cs="Arial"/>
          <w:sz w:val="22"/>
          <w:szCs w:val="20"/>
        </w:rPr>
        <w:t xml:space="preserve">Zálohy na účtu 314 budou zúčtovány v lednu </w:t>
      </w:r>
      <w:r w:rsidRPr="00690738">
        <w:rPr>
          <w:rFonts w:asciiTheme="minorHAnsi" w:hAnsiTheme="minorHAnsi" w:cs="Arial"/>
          <w:sz w:val="22"/>
          <w:szCs w:val="20"/>
        </w:rPr>
        <w:t>201</w:t>
      </w:r>
      <w:r w:rsidR="00EA6499">
        <w:rPr>
          <w:rFonts w:asciiTheme="minorHAnsi" w:hAnsiTheme="minorHAnsi" w:cs="Arial"/>
          <w:sz w:val="22"/>
          <w:szCs w:val="20"/>
        </w:rPr>
        <w:t>5</w:t>
      </w:r>
      <w:r w:rsidRPr="00690738">
        <w:rPr>
          <w:rFonts w:asciiTheme="minorHAnsi" w:hAnsiTheme="minorHAnsi" w:cs="Arial"/>
          <w:sz w:val="22"/>
          <w:szCs w:val="20"/>
        </w:rPr>
        <w:t>.</w:t>
      </w:r>
    </w:p>
    <w:p w:rsidR="00F313A8" w:rsidRPr="00D84C9C" w:rsidRDefault="00F313A8" w:rsidP="00F313A8">
      <w:pPr>
        <w:rPr>
          <w:rFonts w:asciiTheme="minorHAnsi" w:hAnsiTheme="minorHAnsi" w:cs="Arial"/>
          <w:sz w:val="22"/>
          <w:szCs w:val="20"/>
        </w:rPr>
      </w:pPr>
      <w:r w:rsidRPr="00D84C9C">
        <w:rPr>
          <w:rFonts w:asciiTheme="minorHAnsi" w:hAnsiTheme="minorHAnsi" w:cs="Arial"/>
          <w:sz w:val="22"/>
          <w:szCs w:val="20"/>
        </w:rPr>
        <w:t>Částka na účtu 335 je zaměstnanci pravidelně splácena v dohodnutých termínech.</w:t>
      </w:r>
    </w:p>
    <w:p w:rsidR="00F313A8" w:rsidRDefault="00F313A8" w:rsidP="00EE1A5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118B7" w:rsidRPr="00A520A1" w:rsidRDefault="00D118B7" w:rsidP="00EE1A5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46EFD" w:rsidRPr="00A46EFD" w:rsidRDefault="00A46EFD" w:rsidP="00A46EFD">
      <w:pPr>
        <w:pStyle w:val="Bezmezer"/>
        <w:rPr>
          <w:rFonts w:ascii="Calibri" w:hAnsi="Calibri"/>
          <w:b/>
          <w:sz w:val="22"/>
          <w:szCs w:val="22"/>
        </w:rPr>
      </w:pPr>
      <w:r w:rsidRPr="00A46EFD">
        <w:rPr>
          <w:rFonts w:ascii="Calibri" w:hAnsi="Calibri"/>
          <w:b/>
        </w:rPr>
        <w:t xml:space="preserve">10.  Stav závazků a jejich finanční krytí – </w:t>
      </w:r>
      <w:r w:rsidRPr="00A46EFD">
        <w:rPr>
          <w:rFonts w:ascii="Calibri" w:hAnsi="Calibri"/>
          <w:b/>
          <w:sz w:val="22"/>
          <w:szCs w:val="22"/>
        </w:rPr>
        <w:t xml:space="preserve">tab. </w:t>
      </w:r>
      <w:proofErr w:type="gramStart"/>
      <w:r w:rsidRPr="00A46EFD">
        <w:rPr>
          <w:rFonts w:ascii="Calibri" w:hAnsi="Calibri"/>
          <w:b/>
          <w:sz w:val="22"/>
          <w:szCs w:val="22"/>
        </w:rPr>
        <w:t>č.</w:t>
      </w:r>
      <w:proofErr w:type="gramEnd"/>
      <w:r w:rsidRPr="00A46EFD">
        <w:rPr>
          <w:rFonts w:ascii="Calibri" w:hAnsi="Calibri"/>
          <w:b/>
          <w:sz w:val="22"/>
          <w:szCs w:val="22"/>
        </w:rPr>
        <w:t xml:space="preserve"> 14</w:t>
      </w:r>
    </w:p>
    <w:p w:rsidR="00A46EFD" w:rsidRDefault="00A46EFD" w:rsidP="00A46EFD">
      <w:pPr>
        <w:ind w:left="1335" w:hanging="1335"/>
        <w:rPr>
          <w:rFonts w:ascii="Arial" w:hAnsi="Arial" w:cs="Arial"/>
          <w:bCs/>
          <w:sz w:val="22"/>
          <w:szCs w:val="22"/>
        </w:rPr>
      </w:pPr>
    </w:p>
    <w:p w:rsidR="00A46EFD" w:rsidRPr="00D84C9C" w:rsidRDefault="00A46EFD" w:rsidP="00A46EFD">
      <w:pPr>
        <w:ind w:left="1335" w:hanging="1335"/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 xml:space="preserve">Zůstatek na účtu   </w:t>
      </w:r>
    </w:p>
    <w:p w:rsidR="00A46EFD" w:rsidRPr="00D84C9C" w:rsidRDefault="00A46EFD" w:rsidP="00A46EFD">
      <w:pPr>
        <w:rPr>
          <w:rFonts w:asciiTheme="minorHAnsi" w:hAnsiTheme="minorHAnsi" w:cs="Arial"/>
          <w:bCs/>
          <w:sz w:val="22"/>
          <w:szCs w:val="22"/>
        </w:rPr>
      </w:pPr>
    </w:p>
    <w:p w:rsidR="00A46EFD" w:rsidRPr="00D84C9C" w:rsidRDefault="00A46EFD" w:rsidP="00A46EFD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>321</w:t>
      </w:r>
      <w:r w:rsidRPr="00D84C9C">
        <w:rPr>
          <w:rFonts w:asciiTheme="minorHAnsi" w:hAnsiTheme="minorHAnsi" w:cs="Arial"/>
          <w:bCs/>
          <w:sz w:val="22"/>
          <w:szCs w:val="22"/>
        </w:rPr>
        <w:tab/>
        <w:t xml:space="preserve">          </w:t>
      </w:r>
      <w:r>
        <w:rPr>
          <w:rFonts w:asciiTheme="minorHAnsi" w:hAnsiTheme="minorHAnsi" w:cs="Arial"/>
          <w:bCs/>
          <w:sz w:val="22"/>
          <w:szCs w:val="22"/>
        </w:rPr>
        <w:t>41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>138</w:t>
      </w:r>
      <w:r w:rsidRPr="00D84C9C">
        <w:rPr>
          <w:rFonts w:asciiTheme="minorHAnsi" w:hAnsiTheme="minorHAnsi" w:cs="Arial"/>
          <w:bCs/>
          <w:sz w:val="22"/>
          <w:szCs w:val="22"/>
        </w:rPr>
        <w:t>,</w:t>
      </w:r>
      <w:r>
        <w:rPr>
          <w:rFonts w:asciiTheme="minorHAnsi" w:hAnsiTheme="minorHAnsi" w:cs="Arial"/>
          <w:bCs/>
          <w:sz w:val="22"/>
          <w:szCs w:val="22"/>
        </w:rPr>
        <w:t>00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Kč -  neproplacené faktury z roku 201</w:t>
      </w:r>
      <w:r>
        <w:rPr>
          <w:rFonts w:asciiTheme="minorHAnsi" w:hAnsiTheme="minorHAnsi" w:cs="Arial"/>
          <w:bCs/>
          <w:sz w:val="22"/>
          <w:szCs w:val="22"/>
        </w:rPr>
        <w:t>4</w:t>
      </w:r>
    </w:p>
    <w:p w:rsidR="00A46EFD" w:rsidRPr="00D84C9C" w:rsidRDefault="00A46EFD" w:rsidP="00A46EFD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>331</w:t>
      </w:r>
      <w:r w:rsidRPr="00D84C9C">
        <w:rPr>
          <w:rFonts w:asciiTheme="minorHAnsi" w:hAnsiTheme="minorHAnsi" w:cs="Arial"/>
          <w:bCs/>
          <w:sz w:val="22"/>
          <w:szCs w:val="22"/>
        </w:rPr>
        <w:tab/>
        <w:t xml:space="preserve">        </w:t>
      </w:r>
      <w:r>
        <w:rPr>
          <w:rFonts w:asciiTheme="minorHAnsi" w:hAnsiTheme="minorHAnsi" w:cs="Arial"/>
          <w:bCs/>
          <w:sz w:val="22"/>
          <w:szCs w:val="22"/>
        </w:rPr>
        <w:t>588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>653</w:t>
      </w:r>
      <w:r w:rsidRPr="00D84C9C">
        <w:rPr>
          <w:rFonts w:asciiTheme="minorHAnsi" w:hAnsiTheme="minorHAnsi" w:cs="Arial"/>
          <w:bCs/>
          <w:sz w:val="22"/>
          <w:szCs w:val="22"/>
        </w:rPr>
        <w:t>,00 Kč -  mzdy zaměstnanců za 12/201</w:t>
      </w:r>
      <w:r>
        <w:rPr>
          <w:rFonts w:asciiTheme="minorHAnsi" w:hAnsiTheme="minorHAnsi" w:cs="Arial"/>
          <w:bCs/>
          <w:sz w:val="22"/>
          <w:szCs w:val="22"/>
        </w:rPr>
        <w:t>4</w:t>
      </w:r>
    </w:p>
    <w:p w:rsidR="00A46EFD" w:rsidRDefault="00A46EFD" w:rsidP="00A46EFD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 xml:space="preserve">336               </w:t>
      </w:r>
      <w:r>
        <w:rPr>
          <w:rFonts w:asciiTheme="minorHAnsi" w:hAnsiTheme="minorHAnsi" w:cs="Arial"/>
          <w:bCs/>
          <w:sz w:val="22"/>
          <w:szCs w:val="22"/>
        </w:rPr>
        <w:t>247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>644</w:t>
      </w:r>
      <w:r w:rsidRPr="00D84C9C">
        <w:rPr>
          <w:rFonts w:asciiTheme="minorHAnsi" w:hAnsiTheme="minorHAnsi" w:cs="Arial"/>
          <w:bCs/>
          <w:sz w:val="22"/>
          <w:szCs w:val="22"/>
        </w:rPr>
        <w:t>,00 Kč -  odvody na soc</w:t>
      </w:r>
      <w:r>
        <w:rPr>
          <w:rFonts w:asciiTheme="minorHAnsi" w:hAnsiTheme="minorHAnsi" w:cs="Arial"/>
          <w:bCs/>
          <w:sz w:val="22"/>
          <w:szCs w:val="22"/>
        </w:rPr>
        <w:t>iální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pojištění zaměstnanců za 12/201</w:t>
      </w:r>
      <w:r>
        <w:rPr>
          <w:rFonts w:asciiTheme="minorHAnsi" w:hAnsiTheme="minorHAnsi" w:cs="Arial"/>
          <w:bCs/>
          <w:sz w:val="22"/>
          <w:szCs w:val="22"/>
        </w:rPr>
        <w:t>4</w:t>
      </w:r>
    </w:p>
    <w:p w:rsidR="00A46EFD" w:rsidRDefault="00A46EFD" w:rsidP="00A46EFD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>33</w:t>
      </w:r>
      <w:r>
        <w:rPr>
          <w:rFonts w:asciiTheme="minorHAnsi" w:hAnsiTheme="minorHAnsi" w:cs="Arial"/>
          <w:bCs/>
          <w:sz w:val="22"/>
          <w:szCs w:val="22"/>
        </w:rPr>
        <w:t>7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              </w:t>
      </w:r>
      <w:r>
        <w:rPr>
          <w:rFonts w:asciiTheme="minorHAnsi" w:hAnsiTheme="minorHAnsi" w:cs="Arial"/>
          <w:bCs/>
          <w:sz w:val="22"/>
          <w:szCs w:val="22"/>
        </w:rPr>
        <w:t>106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>140</w:t>
      </w:r>
      <w:r w:rsidRPr="00D84C9C">
        <w:rPr>
          <w:rFonts w:asciiTheme="minorHAnsi" w:hAnsiTheme="minorHAnsi" w:cs="Arial"/>
          <w:bCs/>
          <w:sz w:val="22"/>
          <w:szCs w:val="22"/>
        </w:rPr>
        <w:t>,00 Kč -  odvody na zdrav</w:t>
      </w:r>
      <w:r>
        <w:rPr>
          <w:rFonts w:asciiTheme="minorHAnsi" w:hAnsiTheme="minorHAnsi" w:cs="Arial"/>
          <w:bCs/>
          <w:sz w:val="22"/>
          <w:szCs w:val="22"/>
        </w:rPr>
        <w:t>otní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pojištění zaměstnanců za 12/201</w:t>
      </w:r>
      <w:r>
        <w:rPr>
          <w:rFonts w:asciiTheme="minorHAnsi" w:hAnsiTheme="minorHAnsi" w:cs="Arial"/>
          <w:bCs/>
          <w:sz w:val="22"/>
          <w:szCs w:val="22"/>
        </w:rPr>
        <w:t>4</w:t>
      </w:r>
    </w:p>
    <w:p w:rsidR="00A46EFD" w:rsidRPr="00D84C9C" w:rsidRDefault="00A46EFD" w:rsidP="00A46EFD">
      <w:pPr>
        <w:rPr>
          <w:rFonts w:asciiTheme="minorHAnsi" w:hAnsiTheme="minorHAnsi" w:cs="Arial"/>
          <w:bCs/>
          <w:sz w:val="22"/>
          <w:szCs w:val="22"/>
        </w:rPr>
      </w:pPr>
      <w:r w:rsidRPr="00D84C9C">
        <w:rPr>
          <w:rFonts w:asciiTheme="minorHAnsi" w:hAnsiTheme="minorHAnsi" w:cs="Arial"/>
          <w:bCs/>
          <w:sz w:val="22"/>
          <w:szCs w:val="22"/>
        </w:rPr>
        <w:t>342</w:t>
      </w:r>
      <w:r w:rsidRPr="00D84C9C">
        <w:rPr>
          <w:rFonts w:asciiTheme="minorHAnsi" w:hAnsiTheme="minorHAnsi" w:cs="Arial"/>
          <w:bCs/>
          <w:sz w:val="22"/>
          <w:szCs w:val="22"/>
        </w:rPr>
        <w:tab/>
        <w:t xml:space="preserve">       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D84C9C">
        <w:rPr>
          <w:rFonts w:asciiTheme="minorHAnsi" w:hAnsiTheme="minorHAnsi" w:cs="Arial"/>
          <w:bCs/>
          <w:sz w:val="22"/>
          <w:szCs w:val="22"/>
        </w:rPr>
        <w:t>1</w:t>
      </w:r>
      <w:r>
        <w:rPr>
          <w:rFonts w:asciiTheme="minorHAnsi" w:hAnsiTheme="minorHAnsi" w:cs="Arial"/>
          <w:bCs/>
          <w:sz w:val="22"/>
          <w:szCs w:val="22"/>
        </w:rPr>
        <w:t>17</w:t>
      </w:r>
      <w:r w:rsidRPr="00D84C9C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>392</w:t>
      </w:r>
      <w:r w:rsidRPr="00D84C9C">
        <w:rPr>
          <w:rFonts w:asciiTheme="minorHAnsi" w:hAnsiTheme="minorHAnsi" w:cs="Arial"/>
          <w:bCs/>
          <w:sz w:val="22"/>
          <w:szCs w:val="22"/>
        </w:rPr>
        <w:t>,00 Kč -  daň zaměstnanců za 12/201</w:t>
      </w:r>
      <w:r>
        <w:rPr>
          <w:rFonts w:asciiTheme="minorHAnsi" w:hAnsiTheme="minorHAnsi" w:cs="Arial"/>
          <w:bCs/>
          <w:sz w:val="22"/>
          <w:szCs w:val="22"/>
        </w:rPr>
        <w:t>4</w:t>
      </w:r>
    </w:p>
    <w:p w:rsidR="00A46EFD" w:rsidRPr="00A304EE" w:rsidRDefault="00A46EFD" w:rsidP="00A46EFD">
      <w:pPr>
        <w:ind w:left="1407" w:firstLine="294"/>
        <w:rPr>
          <w:rFonts w:asciiTheme="minorHAnsi" w:hAnsiTheme="minorHAnsi" w:cs="Arial"/>
          <w:bCs/>
          <w:sz w:val="22"/>
          <w:szCs w:val="22"/>
        </w:rPr>
      </w:pPr>
    </w:p>
    <w:p w:rsidR="00A46EFD" w:rsidRPr="00A304EE" w:rsidRDefault="00A46EFD" w:rsidP="00A46EFD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A304EE">
        <w:rPr>
          <w:rFonts w:asciiTheme="minorHAnsi" w:hAnsiTheme="minorHAnsi" w:cs="Arial"/>
          <w:bCs/>
          <w:sz w:val="22"/>
          <w:szCs w:val="22"/>
        </w:rPr>
        <w:t xml:space="preserve">Nemáme žádný závazek po lhůtě splatnosti. Výše uvedené závazky budou zúčtovány v lednu </w:t>
      </w:r>
      <w:r w:rsidRPr="00690738">
        <w:rPr>
          <w:rFonts w:asciiTheme="minorHAnsi" w:hAnsiTheme="minorHAnsi" w:cs="Arial"/>
          <w:bCs/>
          <w:sz w:val="22"/>
          <w:szCs w:val="22"/>
        </w:rPr>
        <w:t>201</w:t>
      </w:r>
      <w:r>
        <w:rPr>
          <w:rFonts w:asciiTheme="minorHAnsi" w:hAnsiTheme="minorHAnsi" w:cs="Arial"/>
          <w:bCs/>
          <w:sz w:val="22"/>
          <w:szCs w:val="22"/>
        </w:rPr>
        <w:t>5</w:t>
      </w:r>
      <w:r w:rsidRPr="00690738">
        <w:rPr>
          <w:rFonts w:asciiTheme="minorHAnsi" w:hAnsiTheme="minorHAnsi" w:cs="Arial"/>
          <w:bCs/>
          <w:sz w:val="22"/>
          <w:szCs w:val="22"/>
        </w:rPr>
        <w:t xml:space="preserve">. </w:t>
      </w:r>
      <w:r w:rsidRPr="00A304EE">
        <w:rPr>
          <w:rFonts w:asciiTheme="minorHAnsi" w:hAnsiTheme="minorHAnsi" w:cs="Arial"/>
          <w:bCs/>
          <w:sz w:val="22"/>
          <w:szCs w:val="22"/>
        </w:rPr>
        <w:t>Finanční krytí je 100 %.</w:t>
      </w:r>
    </w:p>
    <w:p w:rsidR="00EE1A54" w:rsidRPr="003F02A4" w:rsidRDefault="00EE1A54" w:rsidP="00EE1A54">
      <w:pPr>
        <w:jc w:val="both"/>
        <w:rPr>
          <w:rFonts w:ascii="Arial" w:hAnsi="Arial" w:cs="Arial"/>
          <w:b/>
          <w:sz w:val="22"/>
          <w:szCs w:val="22"/>
        </w:rPr>
      </w:pPr>
    </w:p>
    <w:p w:rsidR="007254FA" w:rsidRPr="00A304EE" w:rsidRDefault="007254FA" w:rsidP="007254FA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r>
        <w:rPr>
          <w:rFonts w:ascii="Calibri" w:hAnsi="Calibri"/>
          <w:i w:val="0"/>
          <w:sz w:val="24"/>
          <w:szCs w:val="24"/>
        </w:rPr>
        <w:t xml:space="preserve">11. </w:t>
      </w:r>
      <w:r w:rsidRPr="00A304EE">
        <w:rPr>
          <w:rFonts w:ascii="Calibri" w:hAnsi="Calibri"/>
          <w:i w:val="0"/>
          <w:sz w:val="24"/>
          <w:szCs w:val="24"/>
        </w:rPr>
        <w:t>Stav nedokončeného dlouhodobého majetku</w:t>
      </w:r>
    </w:p>
    <w:p w:rsidR="007254FA" w:rsidRPr="00A304EE" w:rsidRDefault="007254FA" w:rsidP="007254FA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A304EE">
        <w:rPr>
          <w:rFonts w:asciiTheme="minorHAnsi" w:hAnsiTheme="minorHAnsi" w:cs="Arial"/>
          <w:bCs/>
          <w:sz w:val="22"/>
          <w:szCs w:val="22"/>
        </w:rPr>
        <w:t>Nedokončený dlouhodobý majetek nemáme.</w:t>
      </w:r>
    </w:p>
    <w:p w:rsidR="00D118B7" w:rsidRDefault="00D118B7" w:rsidP="007254FA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</w:p>
    <w:p w:rsidR="007254FA" w:rsidRPr="00A304EE" w:rsidRDefault="007254FA" w:rsidP="007254FA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r w:rsidRPr="00690738">
        <w:rPr>
          <w:rFonts w:ascii="Calibri" w:hAnsi="Calibri"/>
          <w:i w:val="0"/>
          <w:sz w:val="24"/>
          <w:szCs w:val="24"/>
        </w:rPr>
        <w:t>12</w:t>
      </w:r>
      <w:r>
        <w:rPr>
          <w:rFonts w:ascii="Calibri" w:hAnsi="Calibri"/>
          <w:i w:val="0"/>
          <w:sz w:val="24"/>
          <w:szCs w:val="24"/>
        </w:rPr>
        <w:t xml:space="preserve">. </w:t>
      </w:r>
      <w:r w:rsidRPr="00A304EE">
        <w:rPr>
          <w:rFonts w:ascii="Calibri" w:hAnsi="Calibri"/>
          <w:i w:val="0"/>
          <w:sz w:val="24"/>
          <w:szCs w:val="24"/>
        </w:rPr>
        <w:t>Stavy zásob</w:t>
      </w:r>
    </w:p>
    <w:p w:rsidR="007254FA" w:rsidRPr="00A304EE" w:rsidRDefault="007254FA" w:rsidP="007254FA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A304EE">
        <w:rPr>
          <w:rFonts w:asciiTheme="minorHAnsi" w:hAnsiTheme="minorHAnsi" w:cs="Arial"/>
          <w:bCs/>
          <w:sz w:val="22"/>
          <w:szCs w:val="22"/>
        </w:rPr>
        <w:t>Stav cenin k </w:t>
      </w:r>
      <w:proofErr w:type="gramStart"/>
      <w:r w:rsidRPr="00A304EE">
        <w:rPr>
          <w:rFonts w:asciiTheme="minorHAnsi" w:hAnsiTheme="minorHAnsi" w:cs="Arial"/>
          <w:bCs/>
          <w:sz w:val="22"/>
          <w:szCs w:val="22"/>
        </w:rPr>
        <w:t>31.12.201</w:t>
      </w:r>
      <w:r>
        <w:rPr>
          <w:rFonts w:asciiTheme="minorHAnsi" w:hAnsiTheme="minorHAnsi" w:cs="Arial"/>
          <w:bCs/>
          <w:sz w:val="22"/>
          <w:szCs w:val="22"/>
        </w:rPr>
        <w:t>4</w:t>
      </w:r>
      <w:proofErr w:type="gramEnd"/>
      <w:r w:rsidRPr="00A304EE">
        <w:rPr>
          <w:rFonts w:asciiTheme="minorHAnsi" w:hAnsiTheme="minorHAnsi" w:cs="Arial"/>
          <w:bCs/>
          <w:sz w:val="22"/>
          <w:szCs w:val="22"/>
        </w:rPr>
        <w:t xml:space="preserve"> je </w:t>
      </w:r>
      <w:r>
        <w:rPr>
          <w:rFonts w:asciiTheme="minorHAnsi" w:hAnsiTheme="minorHAnsi" w:cs="Arial"/>
          <w:bCs/>
          <w:sz w:val="22"/>
          <w:szCs w:val="22"/>
        </w:rPr>
        <w:t>78</w:t>
      </w:r>
      <w:r w:rsidRPr="00A304EE">
        <w:rPr>
          <w:rFonts w:asciiTheme="minorHAnsi" w:hAnsiTheme="minorHAnsi" w:cs="Arial"/>
          <w:bCs/>
          <w:sz w:val="22"/>
          <w:szCs w:val="22"/>
        </w:rPr>
        <w:t>,00 Kč poštovní známky. Jiné zásoby nemáme.</w:t>
      </w:r>
    </w:p>
    <w:p w:rsidR="00EE1A54" w:rsidRPr="003F02A4" w:rsidRDefault="00EE1A54" w:rsidP="00EE1A54">
      <w:pPr>
        <w:jc w:val="both"/>
        <w:rPr>
          <w:rFonts w:ascii="Arial" w:hAnsi="Arial" w:cs="Arial"/>
          <w:bCs/>
          <w:sz w:val="22"/>
          <w:szCs w:val="22"/>
        </w:rPr>
      </w:pPr>
    </w:p>
    <w:p w:rsidR="007254FA" w:rsidRPr="00A304EE" w:rsidRDefault="007254FA" w:rsidP="007254FA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r>
        <w:rPr>
          <w:rFonts w:ascii="Calibri" w:hAnsi="Calibri"/>
          <w:i w:val="0"/>
          <w:sz w:val="24"/>
          <w:szCs w:val="24"/>
        </w:rPr>
        <w:t>13.</w:t>
      </w:r>
      <w:r w:rsidRPr="00A304EE">
        <w:rPr>
          <w:rFonts w:ascii="Calibri" w:hAnsi="Calibri"/>
          <w:i w:val="0"/>
          <w:sz w:val="24"/>
          <w:szCs w:val="24"/>
        </w:rPr>
        <w:t xml:space="preserve"> Vykazovaná skutečnost na vybraných nákladových účtech </w:t>
      </w:r>
    </w:p>
    <w:p w:rsidR="007254FA" w:rsidRDefault="007254FA" w:rsidP="007254FA">
      <w:pPr>
        <w:jc w:val="both"/>
        <w:rPr>
          <w:rFonts w:ascii="Arial" w:hAnsi="Arial" w:cs="Arial"/>
          <w:sz w:val="22"/>
          <w:szCs w:val="22"/>
        </w:rPr>
      </w:pPr>
    </w:p>
    <w:p w:rsidR="007254FA" w:rsidRPr="00A304EE" w:rsidRDefault="007254FA" w:rsidP="007254FA">
      <w:pPr>
        <w:jc w:val="both"/>
        <w:rPr>
          <w:rFonts w:asciiTheme="minorHAnsi" w:hAnsiTheme="minorHAnsi" w:cs="Arial"/>
          <w:sz w:val="22"/>
          <w:szCs w:val="22"/>
        </w:rPr>
      </w:pPr>
      <w:r w:rsidRPr="00A304EE">
        <w:rPr>
          <w:rFonts w:asciiTheme="minorHAnsi" w:hAnsiTheme="minorHAnsi" w:cs="Arial"/>
          <w:sz w:val="22"/>
          <w:szCs w:val="22"/>
        </w:rPr>
        <w:t xml:space="preserve">Na vybraných účtech 541,542, 543, 547, 548 a </w:t>
      </w:r>
      <w:proofErr w:type="gramStart"/>
      <w:r w:rsidRPr="00A304EE">
        <w:rPr>
          <w:rFonts w:asciiTheme="minorHAnsi" w:hAnsiTheme="minorHAnsi" w:cs="Arial"/>
          <w:sz w:val="22"/>
          <w:szCs w:val="22"/>
        </w:rPr>
        <w:t>557  je</w:t>
      </w:r>
      <w:proofErr w:type="gramEnd"/>
      <w:r w:rsidRPr="00A304EE">
        <w:rPr>
          <w:rFonts w:asciiTheme="minorHAnsi" w:hAnsiTheme="minorHAnsi" w:cs="Arial"/>
          <w:sz w:val="22"/>
          <w:szCs w:val="22"/>
        </w:rPr>
        <w:t xml:space="preserve"> stav nulový.</w:t>
      </w:r>
    </w:p>
    <w:p w:rsidR="007254FA" w:rsidRDefault="007254FA" w:rsidP="007254FA">
      <w:pPr>
        <w:jc w:val="both"/>
        <w:rPr>
          <w:rFonts w:ascii="Arial" w:hAnsi="Arial" w:cs="Arial"/>
          <w:sz w:val="22"/>
          <w:szCs w:val="22"/>
        </w:rPr>
      </w:pPr>
    </w:p>
    <w:p w:rsidR="007254FA" w:rsidRPr="00946491" w:rsidRDefault="007254FA" w:rsidP="007254FA">
      <w:pPr>
        <w:pStyle w:val="Nadpis2"/>
        <w:numPr>
          <w:ilvl w:val="0"/>
          <w:numId w:val="0"/>
        </w:numPr>
        <w:tabs>
          <w:tab w:val="num" w:pos="425"/>
          <w:tab w:val="num" w:pos="540"/>
        </w:tabs>
        <w:jc w:val="both"/>
        <w:rPr>
          <w:rFonts w:ascii="Calibri" w:hAnsi="Calibri"/>
          <w:i w:val="0"/>
          <w:sz w:val="22"/>
          <w:szCs w:val="22"/>
        </w:rPr>
      </w:pPr>
      <w:r w:rsidRPr="00946491">
        <w:rPr>
          <w:rFonts w:ascii="Calibri" w:hAnsi="Calibri"/>
          <w:i w:val="0"/>
          <w:sz w:val="24"/>
          <w:szCs w:val="24"/>
        </w:rPr>
        <w:t xml:space="preserve">14.  Přehled investičních záměrů, investičních požadavků - </w:t>
      </w:r>
      <w:r w:rsidRPr="00946491">
        <w:rPr>
          <w:rFonts w:ascii="Calibri" w:hAnsi="Calibri"/>
          <w:i w:val="0"/>
          <w:sz w:val="22"/>
          <w:szCs w:val="22"/>
        </w:rPr>
        <w:t xml:space="preserve">tab. </w:t>
      </w:r>
      <w:proofErr w:type="gramStart"/>
      <w:r w:rsidRPr="00946491">
        <w:rPr>
          <w:rFonts w:ascii="Calibri" w:hAnsi="Calibri"/>
          <w:i w:val="0"/>
          <w:sz w:val="22"/>
          <w:szCs w:val="22"/>
        </w:rPr>
        <w:t>č.</w:t>
      </w:r>
      <w:proofErr w:type="gramEnd"/>
      <w:r w:rsidRPr="00946491">
        <w:rPr>
          <w:rFonts w:ascii="Calibri" w:hAnsi="Calibri"/>
          <w:i w:val="0"/>
          <w:sz w:val="22"/>
          <w:szCs w:val="22"/>
        </w:rPr>
        <w:t xml:space="preserve"> 17</w:t>
      </w:r>
    </w:p>
    <w:p w:rsidR="007254FA" w:rsidRPr="00946491" w:rsidRDefault="007254FA" w:rsidP="007254FA">
      <w:pPr>
        <w:pStyle w:val="Zkladntext"/>
        <w:rPr>
          <w:rFonts w:asciiTheme="minorHAnsi" w:hAnsiTheme="minorHAnsi" w:cs="Arial"/>
          <w:sz w:val="22"/>
          <w:szCs w:val="22"/>
        </w:rPr>
      </w:pPr>
      <w:r w:rsidRPr="00946491">
        <w:rPr>
          <w:rFonts w:asciiTheme="minorHAnsi" w:hAnsiTheme="minorHAnsi" w:cs="Arial"/>
          <w:sz w:val="22"/>
          <w:szCs w:val="22"/>
        </w:rPr>
        <w:t>Investiční záměry a požadavky nad 500 000,00 Kč nemáme.</w:t>
      </w:r>
    </w:p>
    <w:p w:rsidR="00EE1A54" w:rsidRDefault="00EE1A54" w:rsidP="00EE1A54">
      <w:pPr>
        <w:jc w:val="both"/>
        <w:rPr>
          <w:rFonts w:ascii="Calibri" w:hAnsi="Calibri" w:cs="Arial"/>
          <w:b/>
        </w:rPr>
      </w:pPr>
    </w:p>
    <w:p w:rsidR="00220F49" w:rsidRPr="00946491" w:rsidRDefault="00220F49" w:rsidP="00220F49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r w:rsidRPr="00946491">
        <w:rPr>
          <w:rFonts w:ascii="Calibri" w:hAnsi="Calibri"/>
          <w:i w:val="0"/>
          <w:sz w:val="24"/>
          <w:szCs w:val="24"/>
        </w:rPr>
        <w:t>15. Přehled o najatém a pronajatém majetku organizace</w:t>
      </w:r>
      <w:r>
        <w:rPr>
          <w:rFonts w:ascii="Calibri" w:hAnsi="Calibri"/>
          <w:i w:val="0"/>
          <w:sz w:val="24"/>
          <w:szCs w:val="24"/>
        </w:rPr>
        <w:t xml:space="preserve"> – </w:t>
      </w:r>
      <w:r w:rsidRPr="00946491">
        <w:rPr>
          <w:rFonts w:ascii="Calibri" w:hAnsi="Calibri"/>
          <w:i w:val="0"/>
          <w:sz w:val="22"/>
          <w:szCs w:val="22"/>
        </w:rPr>
        <w:t xml:space="preserve">tab. </w:t>
      </w:r>
      <w:proofErr w:type="gramStart"/>
      <w:r w:rsidRPr="00946491">
        <w:rPr>
          <w:rFonts w:ascii="Calibri" w:hAnsi="Calibri"/>
          <w:i w:val="0"/>
          <w:sz w:val="22"/>
          <w:szCs w:val="22"/>
        </w:rPr>
        <w:t>č.</w:t>
      </w:r>
      <w:proofErr w:type="gramEnd"/>
      <w:r w:rsidRPr="00946491">
        <w:rPr>
          <w:rFonts w:ascii="Calibri" w:hAnsi="Calibri"/>
          <w:i w:val="0"/>
          <w:sz w:val="22"/>
          <w:szCs w:val="22"/>
        </w:rPr>
        <w:t xml:space="preserve"> 18</w:t>
      </w:r>
    </w:p>
    <w:p w:rsidR="00220F49" w:rsidRPr="00946491" w:rsidRDefault="00220F49" w:rsidP="00220F49">
      <w:pPr>
        <w:pStyle w:val="Zkladntext"/>
        <w:rPr>
          <w:rFonts w:asciiTheme="minorHAnsi" w:hAnsiTheme="minorHAnsi" w:cs="Arial"/>
          <w:bCs/>
          <w:sz w:val="22"/>
          <w:szCs w:val="22"/>
        </w:rPr>
      </w:pPr>
      <w:r w:rsidRPr="00946491">
        <w:rPr>
          <w:rFonts w:asciiTheme="minorHAnsi" w:hAnsiTheme="minorHAnsi" w:cs="Arial"/>
          <w:bCs/>
          <w:sz w:val="22"/>
          <w:szCs w:val="22"/>
        </w:rPr>
        <w:t>Na výuku tělesné výchovy si pronajímáme tělocvičny. Nájemné platíme dle skutečně využitých hodin. Využíváme tělocvičny na Základní škole TGM, kde platíme 200,00 Kč za malou tělocvičnu a 230,00 Kč za velkou tělocvičnu za hodinu pronájmu a 150,00 Kč za hřiště. Tělocvičny využíváme jen za nepříznivého počasí.</w:t>
      </w:r>
    </w:p>
    <w:p w:rsidR="00EE1A54" w:rsidRDefault="00EE1A54" w:rsidP="00EE1A54">
      <w:pPr>
        <w:jc w:val="both"/>
        <w:rPr>
          <w:rFonts w:ascii="Arial" w:hAnsi="Arial" w:cs="Arial"/>
          <w:sz w:val="22"/>
          <w:szCs w:val="22"/>
        </w:rPr>
      </w:pPr>
    </w:p>
    <w:p w:rsidR="00220F49" w:rsidRPr="002F14AA" w:rsidRDefault="00220F49" w:rsidP="00220F49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2"/>
          <w:szCs w:val="22"/>
        </w:rPr>
      </w:pPr>
      <w:r w:rsidRPr="002F14AA">
        <w:rPr>
          <w:rFonts w:ascii="Calibri" w:hAnsi="Calibri"/>
          <w:i w:val="0"/>
          <w:sz w:val="24"/>
          <w:szCs w:val="24"/>
        </w:rPr>
        <w:t xml:space="preserve">16. Vyhodnocení projektů (EU, EHP/Norsko) </w:t>
      </w:r>
      <w:r w:rsidRPr="002F14AA">
        <w:rPr>
          <w:rFonts w:ascii="Calibri" w:hAnsi="Calibri"/>
          <w:i w:val="0"/>
          <w:sz w:val="22"/>
          <w:szCs w:val="22"/>
        </w:rPr>
        <w:t xml:space="preserve">– tab. </w:t>
      </w:r>
      <w:proofErr w:type="gramStart"/>
      <w:r w:rsidRPr="002F14AA">
        <w:rPr>
          <w:rFonts w:ascii="Calibri" w:hAnsi="Calibri"/>
          <w:i w:val="0"/>
          <w:sz w:val="22"/>
          <w:szCs w:val="22"/>
        </w:rPr>
        <w:t>č.</w:t>
      </w:r>
      <w:proofErr w:type="gramEnd"/>
      <w:r w:rsidRPr="002F14AA">
        <w:rPr>
          <w:rFonts w:ascii="Calibri" w:hAnsi="Calibri"/>
          <w:i w:val="0"/>
          <w:sz w:val="22"/>
          <w:szCs w:val="22"/>
        </w:rPr>
        <w:t xml:space="preserve"> 16</w:t>
      </w:r>
    </w:p>
    <w:p w:rsidR="00220F49" w:rsidRDefault="00220F49" w:rsidP="00220F49">
      <w:pPr>
        <w:pStyle w:val="Zkladntext"/>
        <w:rPr>
          <w:rFonts w:asciiTheme="minorHAnsi" w:hAnsiTheme="minorHAnsi" w:cs="Arial"/>
          <w:sz w:val="22"/>
          <w:szCs w:val="22"/>
        </w:rPr>
      </w:pPr>
      <w:r w:rsidRPr="002F14AA">
        <w:rPr>
          <w:rFonts w:asciiTheme="minorHAnsi" w:hAnsiTheme="minorHAnsi" w:cs="Arial"/>
          <w:sz w:val="22"/>
          <w:szCs w:val="22"/>
        </w:rPr>
        <w:t xml:space="preserve">Projekt „Když učení baví“ jsme zahájili </w:t>
      </w:r>
      <w:proofErr w:type="gramStart"/>
      <w:r w:rsidRPr="002F14AA">
        <w:rPr>
          <w:rFonts w:asciiTheme="minorHAnsi" w:hAnsiTheme="minorHAnsi" w:cs="Arial"/>
          <w:sz w:val="22"/>
          <w:szCs w:val="22"/>
        </w:rPr>
        <w:t>1.2.2012</w:t>
      </w:r>
      <w:proofErr w:type="gramEnd"/>
      <w:r w:rsidRPr="002F14AA">
        <w:rPr>
          <w:rFonts w:asciiTheme="minorHAnsi" w:hAnsiTheme="minorHAnsi" w:cs="Arial"/>
          <w:sz w:val="22"/>
          <w:szCs w:val="22"/>
        </w:rPr>
        <w:t xml:space="preserve">. V tomto roce jsme </w:t>
      </w:r>
      <w:r>
        <w:rPr>
          <w:rFonts w:asciiTheme="minorHAnsi" w:hAnsiTheme="minorHAnsi" w:cs="Arial"/>
          <w:sz w:val="22"/>
          <w:szCs w:val="22"/>
        </w:rPr>
        <w:t>projekt ukončili.</w:t>
      </w:r>
      <w:r w:rsidRPr="002F14AA">
        <w:rPr>
          <w:rFonts w:asciiTheme="minorHAnsi" w:hAnsiTheme="minorHAnsi" w:cs="Arial"/>
          <w:sz w:val="22"/>
          <w:szCs w:val="22"/>
        </w:rPr>
        <w:t xml:space="preserve"> Vynaložené náklady v celkové </w:t>
      </w:r>
      <w:proofErr w:type="gramStart"/>
      <w:r w:rsidRPr="002F14AA">
        <w:rPr>
          <w:rFonts w:asciiTheme="minorHAnsi" w:hAnsiTheme="minorHAnsi" w:cs="Arial"/>
          <w:sz w:val="22"/>
          <w:szCs w:val="22"/>
        </w:rPr>
        <w:t xml:space="preserve">výši </w:t>
      </w:r>
      <w:r>
        <w:rPr>
          <w:rFonts w:asciiTheme="minorHAnsi" w:hAnsiTheme="minorHAnsi" w:cs="Arial"/>
          <w:sz w:val="22"/>
          <w:szCs w:val="22"/>
        </w:rPr>
        <w:t xml:space="preserve"> 99</w:t>
      </w:r>
      <w:r w:rsidRPr="00165EC3">
        <w:rPr>
          <w:rFonts w:asciiTheme="minorHAnsi" w:hAnsiTheme="minorHAnsi" w:cs="Arial"/>
          <w:sz w:val="22"/>
          <w:szCs w:val="22"/>
        </w:rPr>
        <w:t> </w:t>
      </w:r>
      <w:r>
        <w:rPr>
          <w:rFonts w:asciiTheme="minorHAnsi" w:hAnsiTheme="minorHAnsi" w:cs="Arial"/>
          <w:sz w:val="22"/>
          <w:szCs w:val="22"/>
        </w:rPr>
        <w:t>567</w:t>
      </w:r>
      <w:r w:rsidRPr="00165EC3">
        <w:rPr>
          <w:rFonts w:asciiTheme="minorHAnsi" w:hAnsiTheme="minorHAnsi" w:cs="Arial"/>
          <w:sz w:val="22"/>
          <w:szCs w:val="22"/>
        </w:rPr>
        <w:t>,00</w:t>
      </w:r>
      <w:proofErr w:type="gramEnd"/>
      <w:r w:rsidRPr="00165EC3">
        <w:rPr>
          <w:rFonts w:asciiTheme="minorHAnsi" w:hAnsiTheme="minorHAnsi" w:cs="Arial"/>
          <w:sz w:val="22"/>
          <w:szCs w:val="22"/>
        </w:rPr>
        <w:t xml:space="preserve"> </w:t>
      </w:r>
      <w:r w:rsidRPr="002F14AA">
        <w:rPr>
          <w:rFonts w:asciiTheme="minorHAnsi" w:hAnsiTheme="minorHAnsi" w:cs="Arial"/>
          <w:sz w:val="22"/>
          <w:szCs w:val="22"/>
        </w:rPr>
        <w:t xml:space="preserve">Kč byly vynaloženy </w:t>
      </w:r>
      <w:r>
        <w:rPr>
          <w:rFonts w:asciiTheme="minorHAnsi" w:hAnsiTheme="minorHAnsi" w:cs="Arial"/>
          <w:sz w:val="22"/>
          <w:szCs w:val="22"/>
        </w:rPr>
        <w:t xml:space="preserve">na </w:t>
      </w:r>
      <w:r w:rsidRPr="002F14AA">
        <w:rPr>
          <w:rFonts w:asciiTheme="minorHAnsi" w:hAnsiTheme="minorHAnsi" w:cs="Arial"/>
          <w:sz w:val="22"/>
          <w:szCs w:val="22"/>
        </w:rPr>
        <w:t xml:space="preserve">spotřební materiál za </w:t>
      </w:r>
      <w:r>
        <w:rPr>
          <w:rFonts w:asciiTheme="minorHAnsi" w:hAnsiTheme="minorHAnsi" w:cs="Arial"/>
          <w:sz w:val="22"/>
          <w:szCs w:val="22"/>
        </w:rPr>
        <w:t>6</w:t>
      </w:r>
      <w:r w:rsidRPr="002F14A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567</w:t>
      </w:r>
      <w:r w:rsidRPr="002F14AA">
        <w:rPr>
          <w:rFonts w:asciiTheme="minorHAnsi" w:hAnsiTheme="minorHAnsi" w:cs="Arial"/>
          <w:sz w:val="22"/>
          <w:szCs w:val="22"/>
        </w:rPr>
        <w:t>,00 Kč</w:t>
      </w:r>
      <w:r>
        <w:rPr>
          <w:rFonts w:asciiTheme="minorHAnsi" w:hAnsiTheme="minorHAnsi" w:cs="Arial"/>
          <w:sz w:val="22"/>
          <w:szCs w:val="22"/>
        </w:rPr>
        <w:t xml:space="preserve"> a mzdové náklady ve výši 93 000,00 Kč.</w:t>
      </w:r>
    </w:p>
    <w:p w:rsidR="00220F49" w:rsidRPr="00FD0F60" w:rsidRDefault="00220F49" w:rsidP="00220F49">
      <w:pPr>
        <w:pStyle w:val="Nadpis2"/>
        <w:numPr>
          <w:ilvl w:val="0"/>
          <w:numId w:val="0"/>
        </w:numPr>
        <w:tabs>
          <w:tab w:val="num" w:pos="425"/>
          <w:tab w:val="num" w:pos="540"/>
        </w:tabs>
        <w:jc w:val="both"/>
        <w:rPr>
          <w:rFonts w:ascii="Calibri" w:hAnsi="Calibri"/>
          <w:i w:val="0"/>
          <w:sz w:val="22"/>
          <w:szCs w:val="22"/>
        </w:rPr>
      </w:pPr>
      <w:r w:rsidRPr="00FD0F60">
        <w:rPr>
          <w:rFonts w:ascii="Calibri" w:hAnsi="Calibri"/>
          <w:i w:val="0"/>
          <w:sz w:val="24"/>
          <w:szCs w:val="24"/>
        </w:rPr>
        <w:lastRenderedPageBreak/>
        <w:t xml:space="preserve">17. Přehled o provedených kontrolách v organizaci a jejich výsledky </w:t>
      </w:r>
      <w:r w:rsidRPr="00FD0F60">
        <w:rPr>
          <w:rFonts w:ascii="Calibri" w:hAnsi="Calibri"/>
          <w:i w:val="0"/>
          <w:sz w:val="22"/>
          <w:szCs w:val="22"/>
        </w:rPr>
        <w:t xml:space="preserve">- tab. </w:t>
      </w:r>
      <w:proofErr w:type="gramStart"/>
      <w:r w:rsidRPr="00FD0F60">
        <w:rPr>
          <w:rFonts w:ascii="Calibri" w:hAnsi="Calibri"/>
          <w:i w:val="0"/>
          <w:sz w:val="22"/>
          <w:szCs w:val="22"/>
        </w:rPr>
        <w:t>č.</w:t>
      </w:r>
      <w:proofErr w:type="gramEnd"/>
      <w:r w:rsidRPr="00FD0F60">
        <w:rPr>
          <w:rFonts w:ascii="Calibri" w:hAnsi="Calibri"/>
          <w:i w:val="0"/>
          <w:sz w:val="22"/>
          <w:szCs w:val="22"/>
        </w:rPr>
        <w:t xml:space="preserve"> 19</w:t>
      </w:r>
    </w:p>
    <w:p w:rsidR="004035C8" w:rsidRDefault="00823C66" w:rsidP="00823C66">
      <w:pPr>
        <w:rPr>
          <w:rFonts w:asciiTheme="minorHAnsi" w:hAnsiTheme="minorHAnsi" w:cs="Arial"/>
          <w:sz w:val="22"/>
          <w:szCs w:val="22"/>
        </w:rPr>
      </w:pPr>
      <w:r w:rsidRPr="00C25B78">
        <w:rPr>
          <w:rFonts w:asciiTheme="minorHAnsi" w:hAnsiTheme="minorHAnsi" w:cs="Arial"/>
          <w:sz w:val="22"/>
          <w:szCs w:val="22"/>
        </w:rPr>
        <w:t xml:space="preserve">Dne </w:t>
      </w:r>
      <w:proofErr w:type="gramStart"/>
      <w:r w:rsidR="004035C8">
        <w:rPr>
          <w:rFonts w:asciiTheme="minorHAnsi" w:hAnsiTheme="minorHAnsi" w:cs="Arial"/>
          <w:sz w:val="22"/>
          <w:szCs w:val="22"/>
        </w:rPr>
        <w:t>9</w:t>
      </w:r>
      <w:r w:rsidRPr="00C25B78">
        <w:rPr>
          <w:rFonts w:asciiTheme="minorHAnsi" w:hAnsiTheme="minorHAnsi" w:cs="Arial"/>
          <w:sz w:val="22"/>
          <w:szCs w:val="22"/>
        </w:rPr>
        <w:t>.1</w:t>
      </w:r>
      <w:r w:rsidR="004035C8">
        <w:rPr>
          <w:rFonts w:asciiTheme="minorHAnsi" w:hAnsiTheme="minorHAnsi" w:cs="Arial"/>
          <w:sz w:val="22"/>
          <w:szCs w:val="22"/>
        </w:rPr>
        <w:t>0</w:t>
      </w:r>
      <w:r w:rsidRPr="00C25B78">
        <w:rPr>
          <w:rFonts w:asciiTheme="minorHAnsi" w:hAnsiTheme="minorHAnsi" w:cs="Arial"/>
          <w:sz w:val="22"/>
          <w:szCs w:val="22"/>
        </w:rPr>
        <w:t>.201</w:t>
      </w:r>
      <w:r w:rsidR="004035C8">
        <w:rPr>
          <w:rFonts w:asciiTheme="minorHAnsi" w:hAnsiTheme="minorHAnsi" w:cs="Arial"/>
          <w:sz w:val="22"/>
          <w:szCs w:val="22"/>
        </w:rPr>
        <w:t>4</w:t>
      </w:r>
      <w:proofErr w:type="gramEnd"/>
      <w:r w:rsidRPr="00C25B78">
        <w:rPr>
          <w:rFonts w:asciiTheme="minorHAnsi" w:hAnsiTheme="minorHAnsi" w:cs="Arial"/>
          <w:sz w:val="22"/>
          <w:szCs w:val="22"/>
        </w:rPr>
        <w:t xml:space="preserve"> proběhla kontrola </w:t>
      </w:r>
      <w:r w:rsidR="004035C8">
        <w:rPr>
          <w:rFonts w:asciiTheme="minorHAnsi" w:hAnsiTheme="minorHAnsi" w:cs="Arial"/>
          <w:sz w:val="22"/>
          <w:szCs w:val="22"/>
        </w:rPr>
        <w:t>Krajské hygienické stanice  Zlín.</w:t>
      </w:r>
      <w:r w:rsidRPr="00C25B78">
        <w:rPr>
          <w:rFonts w:asciiTheme="minorHAnsi" w:hAnsiTheme="minorHAnsi" w:cs="Arial"/>
          <w:sz w:val="22"/>
          <w:szCs w:val="22"/>
        </w:rPr>
        <w:t xml:space="preserve"> Kontrola byla zaměřena na </w:t>
      </w:r>
      <w:r w:rsidR="004035C8">
        <w:rPr>
          <w:rFonts w:asciiTheme="minorHAnsi" w:hAnsiTheme="minorHAnsi" w:cs="Arial"/>
          <w:sz w:val="22"/>
          <w:szCs w:val="22"/>
        </w:rPr>
        <w:t xml:space="preserve">plnění hygienických požadavků ve školní jídelně – výdejně. Nebyly zjištěny </w:t>
      </w:r>
      <w:r w:rsidR="005A4CBE">
        <w:rPr>
          <w:rFonts w:asciiTheme="minorHAnsi" w:hAnsiTheme="minorHAnsi" w:cs="Arial"/>
          <w:sz w:val="22"/>
          <w:szCs w:val="22"/>
        </w:rPr>
        <w:t>nedostatky</w:t>
      </w:r>
      <w:r w:rsidR="004035C8">
        <w:rPr>
          <w:rFonts w:asciiTheme="minorHAnsi" w:hAnsiTheme="minorHAnsi" w:cs="Arial"/>
          <w:sz w:val="22"/>
          <w:szCs w:val="22"/>
        </w:rPr>
        <w:t>.</w:t>
      </w:r>
    </w:p>
    <w:p w:rsidR="00823C66" w:rsidRPr="00C25B78" w:rsidRDefault="004035C8" w:rsidP="00823C6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Dne </w:t>
      </w:r>
      <w:proofErr w:type="gramStart"/>
      <w:r>
        <w:rPr>
          <w:rFonts w:asciiTheme="minorHAnsi" w:hAnsiTheme="minorHAnsi" w:cs="Arial"/>
          <w:sz w:val="22"/>
          <w:szCs w:val="22"/>
        </w:rPr>
        <w:t>3.11.2014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proběhla tematická inspekční činnost na bezpečnost žáků při vzdělávání a s tím přímo souvisejících činnostech a při poskytování školních služeb. </w:t>
      </w:r>
      <w:r w:rsidR="00823C66" w:rsidRPr="00C25B78">
        <w:rPr>
          <w:rFonts w:asciiTheme="minorHAnsi" w:hAnsiTheme="minorHAnsi" w:cs="Arial"/>
          <w:sz w:val="22"/>
          <w:szCs w:val="22"/>
        </w:rPr>
        <w:t>Výstup jsme neobdrželi</w:t>
      </w:r>
      <w:r>
        <w:rPr>
          <w:rFonts w:asciiTheme="minorHAnsi" w:hAnsiTheme="minorHAnsi" w:cs="Arial"/>
          <w:sz w:val="22"/>
          <w:szCs w:val="22"/>
        </w:rPr>
        <w:t>, šlo spíše o zjišťování stavu</w:t>
      </w:r>
      <w:r w:rsidR="00823C66" w:rsidRPr="00C25B78">
        <w:rPr>
          <w:rFonts w:asciiTheme="minorHAnsi" w:hAnsiTheme="minorHAnsi" w:cs="Arial"/>
          <w:sz w:val="22"/>
          <w:szCs w:val="22"/>
        </w:rPr>
        <w:t>.</w:t>
      </w:r>
    </w:p>
    <w:p w:rsidR="004035C8" w:rsidRDefault="004035C8" w:rsidP="004035C8">
      <w:pPr>
        <w:rPr>
          <w:rFonts w:asciiTheme="minorHAnsi" w:hAnsiTheme="minorHAnsi" w:cs="Arial"/>
          <w:sz w:val="22"/>
          <w:szCs w:val="22"/>
        </w:rPr>
      </w:pPr>
      <w:r w:rsidRPr="00C25B78">
        <w:rPr>
          <w:rFonts w:asciiTheme="minorHAnsi" w:hAnsiTheme="minorHAnsi" w:cs="Arial"/>
          <w:sz w:val="22"/>
          <w:szCs w:val="22"/>
        </w:rPr>
        <w:t xml:space="preserve">Dne </w:t>
      </w:r>
      <w:r w:rsidR="001F7F65">
        <w:rPr>
          <w:rFonts w:asciiTheme="minorHAnsi" w:hAnsiTheme="minorHAnsi" w:cs="Arial"/>
          <w:sz w:val="22"/>
          <w:szCs w:val="22"/>
        </w:rPr>
        <w:t>21.10.2014</w:t>
      </w:r>
      <w:r w:rsidRPr="00C25B78">
        <w:rPr>
          <w:rFonts w:asciiTheme="minorHAnsi" w:hAnsiTheme="minorHAnsi" w:cs="Arial"/>
          <w:sz w:val="22"/>
          <w:szCs w:val="22"/>
        </w:rPr>
        <w:t xml:space="preserve"> proběhla kontrola </w:t>
      </w:r>
      <w:r>
        <w:rPr>
          <w:rFonts w:asciiTheme="minorHAnsi" w:hAnsiTheme="minorHAnsi" w:cs="Arial"/>
          <w:sz w:val="22"/>
          <w:szCs w:val="22"/>
        </w:rPr>
        <w:t>Všeobecné zdravotní pojišťovny ČR.</w:t>
      </w:r>
      <w:r w:rsidRPr="00C25B78">
        <w:rPr>
          <w:rFonts w:asciiTheme="minorHAnsi" w:hAnsiTheme="minorHAnsi" w:cs="Arial"/>
          <w:sz w:val="22"/>
          <w:szCs w:val="22"/>
        </w:rPr>
        <w:t xml:space="preserve"> Kontrola </w:t>
      </w:r>
      <w:r>
        <w:rPr>
          <w:rFonts w:asciiTheme="minorHAnsi" w:hAnsiTheme="minorHAnsi" w:cs="Arial"/>
          <w:sz w:val="22"/>
          <w:szCs w:val="22"/>
        </w:rPr>
        <w:t xml:space="preserve">platby pojistného na veřejné zdravotní pojištění a dodržování ostatních povinností plátce pojistného. Nebyly zjištěny </w:t>
      </w:r>
      <w:r w:rsidR="005A4CBE">
        <w:rPr>
          <w:rFonts w:asciiTheme="minorHAnsi" w:hAnsiTheme="minorHAnsi" w:cs="Arial"/>
          <w:sz w:val="22"/>
          <w:szCs w:val="22"/>
        </w:rPr>
        <w:t>nedostatky</w:t>
      </w:r>
      <w:r>
        <w:rPr>
          <w:rFonts w:asciiTheme="minorHAnsi" w:hAnsiTheme="minorHAnsi" w:cs="Arial"/>
          <w:sz w:val="22"/>
          <w:szCs w:val="22"/>
        </w:rPr>
        <w:t>.</w:t>
      </w:r>
    </w:p>
    <w:p w:rsidR="00823C66" w:rsidRPr="00C25B78" w:rsidRDefault="00823C66" w:rsidP="00823C66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EE1A54" w:rsidRPr="00AA29A8" w:rsidRDefault="00EE1A54" w:rsidP="00EE1A54">
      <w:pPr>
        <w:jc w:val="both"/>
        <w:rPr>
          <w:rFonts w:ascii="Arial" w:hAnsi="Arial" w:cs="Arial"/>
          <w:b/>
          <w:sz w:val="22"/>
          <w:szCs w:val="22"/>
        </w:rPr>
      </w:pPr>
    </w:p>
    <w:p w:rsidR="00BB48A3" w:rsidRPr="00C25B78" w:rsidRDefault="00BB48A3" w:rsidP="00BB48A3">
      <w:pPr>
        <w:pStyle w:val="Nadpis2"/>
        <w:numPr>
          <w:ilvl w:val="0"/>
          <w:numId w:val="0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r w:rsidRPr="00C25B78">
        <w:rPr>
          <w:rFonts w:ascii="Calibri" w:hAnsi="Calibri"/>
          <w:i w:val="0"/>
          <w:sz w:val="24"/>
          <w:szCs w:val="24"/>
        </w:rPr>
        <w:t>18. Další informace a přílohy dle vlastního uvážení</w:t>
      </w:r>
    </w:p>
    <w:p w:rsidR="00D118B7" w:rsidRDefault="00D118B7" w:rsidP="00BB48A3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24"/>
          <w:szCs w:val="24"/>
          <w:u w:val="none"/>
        </w:rPr>
      </w:pPr>
      <w:bookmarkStart w:id="8" w:name="_Toc219184856"/>
      <w:bookmarkStart w:id="9" w:name="_Toc219185693"/>
      <w:bookmarkStart w:id="10" w:name="_Toc220229231"/>
    </w:p>
    <w:p w:rsidR="00D118B7" w:rsidRDefault="00D118B7" w:rsidP="00BB48A3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24"/>
          <w:szCs w:val="24"/>
          <w:u w:val="none"/>
        </w:rPr>
      </w:pPr>
    </w:p>
    <w:p w:rsidR="00BB48A3" w:rsidRPr="007E3C31" w:rsidRDefault="00BB48A3" w:rsidP="00BB48A3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24"/>
          <w:szCs w:val="24"/>
          <w:u w:val="none"/>
        </w:rPr>
      </w:pPr>
      <w:r w:rsidRPr="007E3C31">
        <w:rPr>
          <w:rFonts w:ascii="Calibri" w:hAnsi="Calibri" w:cs="Arial"/>
          <w:sz w:val="24"/>
          <w:szCs w:val="24"/>
          <w:u w:val="none"/>
        </w:rPr>
        <w:t>II. Odborná část dle požadavku odboru školství, mládeže a sportu</w:t>
      </w:r>
    </w:p>
    <w:p w:rsidR="00BB48A3" w:rsidRDefault="00BB48A3" w:rsidP="00BB48A3">
      <w:pPr>
        <w:pStyle w:val="Nadpis1"/>
        <w:numPr>
          <w:ilvl w:val="0"/>
          <w:numId w:val="0"/>
        </w:numPr>
        <w:ind w:left="-432"/>
        <w:rPr>
          <w:rFonts w:ascii="Arial" w:hAnsi="Arial" w:cs="Arial"/>
          <w:sz w:val="32"/>
          <w:szCs w:val="32"/>
        </w:rPr>
      </w:pPr>
    </w:p>
    <w:p w:rsidR="00BB48A3" w:rsidRPr="007E3C31" w:rsidRDefault="00BB48A3" w:rsidP="00BB48A3">
      <w:pPr>
        <w:pStyle w:val="Nadpis1"/>
        <w:numPr>
          <w:ilvl w:val="0"/>
          <w:numId w:val="0"/>
        </w:numPr>
        <w:ind w:left="-432"/>
        <w:rPr>
          <w:rFonts w:ascii="Calibri" w:hAnsi="Calibri"/>
          <w:u w:val="none"/>
        </w:rPr>
      </w:pPr>
      <w:r w:rsidRPr="007E3C31">
        <w:rPr>
          <w:rFonts w:ascii="Calibri" w:hAnsi="Calibri"/>
          <w:sz w:val="24"/>
          <w:szCs w:val="24"/>
          <w:u w:val="none"/>
        </w:rPr>
        <w:t xml:space="preserve">Neinvestiční náklady na žáka – </w:t>
      </w:r>
      <w:r w:rsidRPr="007E3C31">
        <w:rPr>
          <w:rFonts w:ascii="Calibri" w:hAnsi="Calibri"/>
          <w:u w:val="none"/>
        </w:rPr>
        <w:t xml:space="preserve">tab. </w:t>
      </w:r>
      <w:proofErr w:type="gramStart"/>
      <w:r w:rsidRPr="007E3C31">
        <w:rPr>
          <w:rFonts w:ascii="Calibri" w:hAnsi="Calibri"/>
          <w:u w:val="none"/>
        </w:rPr>
        <w:t>č.</w:t>
      </w:r>
      <w:proofErr w:type="gramEnd"/>
      <w:r w:rsidRPr="007E3C31">
        <w:rPr>
          <w:rFonts w:ascii="Calibri" w:hAnsi="Calibri"/>
          <w:u w:val="none"/>
        </w:rPr>
        <w:t xml:space="preserve"> 20</w:t>
      </w:r>
    </w:p>
    <w:p w:rsidR="00BB48A3" w:rsidRDefault="00BB48A3" w:rsidP="00BB48A3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:rsidR="00BB48A3" w:rsidRPr="001F2B2C" w:rsidRDefault="00BB48A3" w:rsidP="00BB48A3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  <w:r w:rsidRPr="001F2B2C">
        <w:rPr>
          <w:rFonts w:asciiTheme="minorHAnsi" w:hAnsiTheme="minorHAnsi" w:cs="Arial"/>
          <w:bCs/>
          <w:sz w:val="22"/>
          <w:szCs w:val="22"/>
        </w:rPr>
        <w:t>Přímé náklady na žáka za rok 201</w:t>
      </w:r>
      <w:r>
        <w:rPr>
          <w:rFonts w:asciiTheme="minorHAnsi" w:hAnsiTheme="minorHAnsi" w:cs="Arial"/>
          <w:bCs/>
          <w:sz w:val="22"/>
          <w:szCs w:val="22"/>
        </w:rPr>
        <w:t>4</w:t>
      </w:r>
      <w:r w:rsidR="00291E81">
        <w:rPr>
          <w:rFonts w:asciiTheme="minorHAnsi" w:hAnsiTheme="minorHAnsi" w:cs="Arial"/>
          <w:bCs/>
          <w:sz w:val="22"/>
          <w:szCs w:val="22"/>
        </w:rPr>
        <w:t xml:space="preserve"> jsou ve výši </w:t>
      </w:r>
      <w:r w:rsidRPr="001F2B2C">
        <w:rPr>
          <w:rFonts w:asciiTheme="minorHAnsi" w:hAnsiTheme="minorHAnsi" w:cs="Arial"/>
          <w:bCs/>
          <w:sz w:val="22"/>
          <w:szCs w:val="22"/>
        </w:rPr>
        <w:t>1</w:t>
      </w:r>
      <w:r w:rsidR="00FF7CC7">
        <w:rPr>
          <w:rFonts w:asciiTheme="minorHAnsi" w:hAnsiTheme="minorHAnsi" w:cs="Arial"/>
          <w:bCs/>
          <w:sz w:val="22"/>
          <w:szCs w:val="22"/>
        </w:rPr>
        <w:t>36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FF7CC7">
        <w:rPr>
          <w:rFonts w:asciiTheme="minorHAnsi" w:hAnsiTheme="minorHAnsi" w:cs="Arial"/>
          <w:bCs/>
          <w:sz w:val="22"/>
          <w:szCs w:val="22"/>
        </w:rPr>
        <w:t>660</w:t>
      </w:r>
      <w:r w:rsidRPr="001F2B2C">
        <w:rPr>
          <w:rFonts w:asciiTheme="minorHAnsi" w:hAnsiTheme="minorHAnsi" w:cs="Arial"/>
          <w:bCs/>
          <w:sz w:val="22"/>
          <w:szCs w:val="22"/>
        </w:rPr>
        <w:t>,</w:t>
      </w:r>
      <w:r w:rsidR="00FF7CC7">
        <w:rPr>
          <w:rFonts w:asciiTheme="minorHAnsi" w:hAnsiTheme="minorHAnsi" w:cs="Arial"/>
          <w:bCs/>
          <w:sz w:val="22"/>
          <w:szCs w:val="22"/>
        </w:rPr>
        <w:t>72</w:t>
      </w:r>
      <w:r w:rsidR="00291E81">
        <w:rPr>
          <w:rFonts w:asciiTheme="minorHAnsi" w:hAnsiTheme="minorHAnsi" w:cs="Arial"/>
          <w:bCs/>
          <w:sz w:val="22"/>
          <w:szCs w:val="22"/>
        </w:rPr>
        <w:t>,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91E81">
        <w:rPr>
          <w:rFonts w:asciiTheme="minorHAnsi" w:hAnsiTheme="minorHAnsi" w:cs="Arial"/>
          <w:bCs/>
          <w:sz w:val="22"/>
          <w:szCs w:val="22"/>
        </w:rPr>
        <w:t xml:space="preserve">což je nárůst o </w:t>
      </w:r>
      <w:r w:rsidRPr="001F2B2C">
        <w:rPr>
          <w:rFonts w:asciiTheme="minorHAnsi" w:hAnsiTheme="minorHAnsi" w:cs="Arial"/>
          <w:bCs/>
          <w:sz w:val="22"/>
          <w:szCs w:val="22"/>
        </w:rPr>
        <w:t>8 </w:t>
      </w:r>
      <w:r w:rsidR="00FF7CC7">
        <w:rPr>
          <w:rFonts w:asciiTheme="minorHAnsi" w:hAnsiTheme="minorHAnsi" w:cs="Arial"/>
          <w:bCs/>
          <w:sz w:val="22"/>
          <w:szCs w:val="22"/>
        </w:rPr>
        <w:t>181</w:t>
      </w:r>
      <w:r w:rsidRPr="001F2B2C">
        <w:rPr>
          <w:rFonts w:asciiTheme="minorHAnsi" w:hAnsiTheme="minorHAnsi" w:cs="Arial"/>
          <w:bCs/>
          <w:sz w:val="22"/>
          <w:szCs w:val="22"/>
        </w:rPr>
        <w:t>,</w:t>
      </w:r>
      <w:r w:rsidR="00FF7CC7">
        <w:rPr>
          <w:rFonts w:asciiTheme="minorHAnsi" w:hAnsiTheme="minorHAnsi" w:cs="Arial"/>
          <w:bCs/>
          <w:sz w:val="22"/>
          <w:szCs w:val="22"/>
        </w:rPr>
        <w:t>19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Kč více oproti roku 201</w:t>
      </w:r>
      <w:r w:rsidR="00FF7CC7">
        <w:rPr>
          <w:rFonts w:asciiTheme="minorHAnsi" w:hAnsiTheme="minorHAnsi" w:cs="Arial"/>
          <w:bCs/>
          <w:sz w:val="22"/>
          <w:szCs w:val="22"/>
        </w:rPr>
        <w:t>3</w:t>
      </w:r>
      <w:r w:rsidR="00823C66">
        <w:rPr>
          <w:rFonts w:asciiTheme="minorHAnsi" w:hAnsiTheme="minorHAnsi" w:cs="Arial"/>
          <w:bCs/>
          <w:sz w:val="22"/>
          <w:szCs w:val="22"/>
        </w:rPr>
        <w:t>.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   </w:t>
      </w:r>
    </w:p>
    <w:p w:rsidR="00823C66" w:rsidRPr="00262C3E" w:rsidRDefault="00823C66" w:rsidP="00823C66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>% nárůstu 201</w:t>
      </w:r>
      <w:r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>/201</w:t>
      </w:r>
      <w:r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106,37</w:t>
      </w:r>
    </w:p>
    <w:p w:rsidR="00BB48A3" w:rsidRPr="001F2B2C" w:rsidRDefault="00BB48A3" w:rsidP="00BB48A3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</w:p>
    <w:p w:rsidR="00B87C77" w:rsidRDefault="00BB48A3" w:rsidP="00BB48A3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  <w:r w:rsidRPr="001F2B2C">
        <w:rPr>
          <w:rFonts w:asciiTheme="minorHAnsi" w:hAnsiTheme="minorHAnsi" w:cs="Arial"/>
          <w:bCs/>
          <w:sz w:val="22"/>
          <w:szCs w:val="22"/>
        </w:rPr>
        <w:t>Provozní náklady na žáka za rok 201</w:t>
      </w:r>
      <w:r>
        <w:rPr>
          <w:rFonts w:asciiTheme="minorHAnsi" w:hAnsiTheme="minorHAnsi" w:cs="Arial"/>
          <w:bCs/>
          <w:sz w:val="22"/>
          <w:szCs w:val="22"/>
        </w:rPr>
        <w:t>4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jsou ve výši 2</w:t>
      </w:r>
      <w:r w:rsidR="00FF7CC7">
        <w:rPr>
          <w:rFonts w:asciiTheme="minorHAnsi" w:hAnsiTheme="minorHAnsi" w:cs="Arial"/>
          <w:bCs/>
          <w:sz w:val="22"/>
          <w:szCs w:val="22"/>
        </w:rPr>
        <w:t>3</w:t>
      </w:r>
      <w:r w:rsidRPr="001F2B2C">
        <w:rPr>
          <w:rFonts w:asciiTheme="minorHAnsi" w:hAnsiTheme="minorHAnsi" w:cs="Arial"/>
          <w:bCs/>
          <w:sz w:val="22"/>
          <w:szCs w:val="22"/>
        </w:rPr>
        <w:t> </w:t>
      </w:r>
      <w:r w:rsidR="00FF7CC7">
        <w:rPr>
          <w:rFonts w:asciiTheme="minorHAnsi" w:hAnsiTheme="minorHAnsi" w:cs="Arial"/>
          <w:bCs/>
          <w:sz w:val="22"/>
          <w:szCs w:val="22"/>
        </w:rPr>
        <w:t>210</w:t>
      </w:r>
      <w:r w:rsidRPr="001F2B2C">
        <w:rPr>
          <w:rFonts w:asciiTheme="minorHAnsi" w:hAnsiTheme="minorHAnsi" w:cs="Arial"/>
          <w:bCs/>
          <w:sz w:val="22"/>
          <w:szCs w:val="22"/>
        </w:rPr>
        <w:t>,</w:t>
      </w:r>
      <w:r w:rsidR="00FF7CC7">
        <w:rPr>
          <w:rFonts w:asciiTheme="minorHAnsi" w:hAnsiTheme="minorHAnsi" w:cs="Arial"/>
          <w:bCs/>
          <w:sz w:val="22"/>
          <w:szCs w:val="22"/>
        </w:rPr>
        <w:t>62</w:t>
      </w:r>
      <w:r w:rsidR="00291E81">
        <w:rPr>
          <w:rFonts w:asciiTheme="minorHAnsi" w:hAnsiTheme="minorHAnsi" w:cs="Arial"/>
          <w:bCs/>
          <w:sz w:val="22"/>
          <w:szCs w:val="22"/>
        </w:rPr>
        <w:t xml:space="preserve">, což je nárůst o </w:t>
      </w:r>
      <w:r w:rsidR="00FF7CC7">
        <w:rPr>
          <w:rFonts w:asciiTheme="minorHAnsi" w:hAnsiTheme="minorHAnsi" w:cs="Arial"/>
          <w:bCs/>
          <w:sz w:val="22"/>
          <w:szCs w:val="22"/>
        </w:rPr>
        <w:t>214,05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Kč více </w:t>
      </w:r>
      <w:proofErr w:type="gramStart"/>
      <w:r w:rsidRPr="001F2B2C">
        <w:rPr>
          <w:rFonts w:asciiTheme="minorHAnsi" w:hAnsiTheme="minorHAnsi" w:cs="Arial"/>
          <w:bCs/>
          <w:sz w:val="22"/>
          <w:szCs w:val="22"/>
        </w:rPr>
        <w:t>oproti</w:t>
      </w:r>
      <w:proofErr w:type="gramEnd"/>
    </w:p>
    <w:p w:rsidR="00BB48A3" w:rsidRPr="001F2B2C" w:rsidRDefault="00BB48A3" w:rsidP="00BB48A3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  <w:r w:rsidRPr="001F2B2C">
        <w:rPr>
          <w:rFonts w:asciiTheme="minorHAnsi" w:hAnsiTheme="minorHAnsi" w:cs="Arial"/>
          <w:bCs/>
          <w:sz w:val="22"/>
          <w:szCs w:val="22"/>
        </w:rPr>
        <w:t>roku 201</w:t>
      </w:r>
      <w:r w:rsidR="00FF7CC7">
        <w:rPr>
          <w:rFonts w:asciiTheme="minorHAnsi" w:hAnsiTheme="minorHAnsi" w:cs="Arial"/>
          <w:bCs/>
          <w:sz w:val="22"/>
          <w:szCs w:val="22"/>
        </w:rPr>
        <w:t>3</w:t>
      </w:r>
      <w:r w:rsidR="00823C66">
        <w:rPr>
          <w:rFonts w:asciiTheme="minorHAnsi" w:hAnsiTheme="minorHAnsi" w:cs="Arial"/>
          <w:bCs/>
          <w:sz w:val="22"/>
          <w:szCs w:val="22"/>
        </w:rPr>
        <w:t>.</w:t>
      </w:r>
      <w:r w:rsidRPr="001F2B2C">
        <w:rPr>
          <w:rFonts w:asciiTheme="minorHAnsi" w:hAnsiTheme="minorHAnsi" w:cs="Arial"/>
          <w:bCs/>
          <w:sz w:val="22"/>
          <w:szCs w:val="22"/>
        </w:rPr>
        <w:t xml:space="preserve">  </w:t>
      </w:r>
    </w:p>
    <w:p w:rsidR="00823C66" w:rsidRPr="00262C3E" w:rsidRDefault="00823C66" w:rsidP="00823C66">
      <w:pPr>
        <w:pStyle w:val="Bezmezer"/>
        <w:rPr>
          <w:rFonts w:asciiTheme="minorHAnsi" w:hAnsiTheme="minorHAnsi"/>
          <w:sz w:val="22"/>
          <w:szCs w:val="22"/>
        </w:rPr>
      </w:pPr>
      <w:r w:rsidRPr="00262C3E">
        <w:rPr>
          <w:rFonts w:asciiTheme="minorHAnsi" w:hAnsiTheme="minorHAnsi"/>
          <w:sz w:val="22"/>
          <w:szCs w:val="22"/>
        </w:rPr>
        <w:t>% nárůstu 201</w:t>
      </w:r>
      <w:r>
        <w:rPr>
          <w:rFonts w:asciiTheme="minorHAnsi" w:hAnsiTheme="minorHAnsi"/>
          <w:sz w:val="22"/>
          <w:szCs w:val="22"/>
        </w:rPr>
        <w:t>4</w:t>
      </w:r>
      <w:r w:rsidRPr="00262C3E">
        <w:rPr>
          <w:rFonts w:asciiTheme="minorHAnsi" w:hAnsiTheme="minorHAnsi"/>
          <w:sz w:val="22"/>
          <w:szCs w:val="22"/>
        </w:rPr>
        <w:t>/201</w:t>
      </w:r>
      <w:r>
        <w:rPr>
          <w:rFonts w:asciiTheme="minorHAnsi" w:hAnsiTheme="minorHAnsi"/>
          <w:sz w:val="22"/>
          <w:szCs w:val="22"/>
        </w:rPr>
        <w:t>3</w:t>
      </w:r>
      <w:r w:rsidRPr="00262C3E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62C3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110,93</w:t>
      </w:r>
    </w:p>
    <w:p w:rsidR="00BB48A3" w:rsidRPr="007E3C31" w:rsidRDefault="00BB48A3" w:rsidP="00BB48A3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Cs/>
          <w:sz w:val="22"/>
          <w:szCs w:val="22"/>
        </w:rPr>
      </w:pPr>
    </w:p>
    <w:p w:rsidR="00BB48A3" w:rsidRPr="007E3C31" w:rsidRDefault="00BB48A3" w:rsidP="00BB48A3">
      <w:pPr>
        <w:rPr>
          <w:rFonts w:asciiTheme="minorHAnsi" w:hAnsiTheme="minorHAnsi"/>
          <w:sz w:val="22"/>
          <w:szCs w:val="22"/>
        </w:rPr>
      </w:pPr>
    </w:p>
    <w:p w:rsidR="00BB48A3" w:rsidRDefault="00BB48A3" w:rsidP="00BB48A3">
      <w:pPr>
        <w:rPr>
          <w:rFonts w:asciiTheme="minorHAnsi" w:hAnsiTheme="minorHAnsi" w:cs="Arial"/>
          <w:sz w:val="22"/>
          <w:szCs w:val="22"/>
        </w:rPr>
      </w:pPr>
      <w:r w:rsidRPr="007E3C31">
        <w:rPr>
          <w:rFonts w:asciiTheme="minorHAnsi" w:hAnsiTheme="minorHAnsi" w:cs="Arial"/>
          <w:sz w:val="22"/>
          <w:szCs w:val="22"/>
        </w:rPr>
        <w:t xml:space="preserve">Na škole máme jednu třídu Praktické školy dvouleté, která spadá pod Střední školu </w:t>
      </w:r>
      <w:proofErr w:type="gramStart"/>
      <w:r w:rsidRPr="007E3C31">
        <w:rPr>
          <w:rFonts w:asciiTheme="minorHAnsi" w:hAnsiTheme="minorHAnsi" w:cs="Arial"/>
          <w:sz w:val="22"/>
          <w:szCs w:val="22"/>
        </w:rPr>
        <w:t xml:space="preserve">gastronomie </w:t>
      </w:r>
      <w:r>
        <w:rPr>
          <w:rFonts w:asciiTheme="minorHAnsi" w:hAnsiTheme="minorHAnsi" w:cs="Arial"/>
          <w:sz w:val="22"/>
          <w:szCs w:val="22"/>
        </w:rPr>
        <w:t xml:space="preserve">        </w:t>
      </w:r>
      <w:r w:rsidRPr="007E3C31">
        <w:rPr>
          <w:rFonts w:asciiTheme="minorHAnsi" w:hAnsiTheme="minorHAnsi" w:cs="Arial"/>
          <w:sz w:val="22"/>
          <w:szCs w:val="22"/>
        </w:rPr>
        <w:t>a obchodu</w:t>
      </w:r>
      <w:proofErr w:type="gramEnd"/>
      <w:r w:rsidRPr="007E3C31">
        <w:rPr>
          <w:rFonts w:asciiTheme="minorHAnsi" w:hAnsiTheme="minorHAnsi" w:cs="Arial"/>
          <w:sz w:val="22"/>
          <w:szCs w:val="22"/>
        </w:rPr>
        <w:t xml:space="preserve"> Zlín, jejíž žáky nemáme započteny do našeho počtu žáků, ale náklady jsou uvedeny na </w:t>
      </w:r>
    </w:p>
    <w:p w:rsidR="00BB48A3" w:rsidRPr="007E3C31" w:rsidRDefault="00BB48A3" w:rsidP="00BB48A3">
      <w:pPr>
        <w:rPr>
          <w:rFonts w:asciiTheme="minorHAnsi" w:hAnsiTheme="minorHAnsi" w:cs="Arial"/>
          <w:sz w:val="22"/>
          <w:szCs w:val="22"/>
        </w:rPr>
      </w:pPr>
      <w:r w:rsidRPr="007E3C31">
        <w:rPr>
          <w:rFonts w:asciiTheme="minorHAnsi" w:hAnsiTheme="minorHAnsi" w:cs="Arial"/>
          <w:sz w:val="22"/>
          <w:szCs w:val="22"/>
        </w:rPr>
        <w:t xml:space="preserve">§ 3142. Tímto se zvyšují náklady na žáka. </w:t>
      </w:r>
    </w:p>
    <w:p w:rsidR="00BB48A3" w:rsidRPr="007E3C31" w:rsidRDefault="00BB48A3" w:rsidP="00BB48A3">
      <w:pPr>
        <w:rPr>
          <w:rFonts w:asciiTheme="minorHAnsi" w:hAnsiTheme="minorHAnsi" w:cs="Arial"/>
          <w:sz w:val="22"/>
          <w:szCs w:val="22"/>
        </w:rPr>
      </w:pPr>
      <w:r w:rsidRPr="007E3C31">
        <w:rPr>
          <w:rFonts w:asciiTheme="minorHAnsi" w:hAnsiTheme="minorHAnsi" w:cs="Arial"/>
          <w:sz w:val="22"/>
          <w:szCs w:val="22"/>
        </w:rPr>
        <w:t>Oproti roku 201</w:t>
      </w:r>
      <w:r>
        <w:rPr>
          <w:rFonts w:asciiTheme="minorHAnsi" w:hAnsiTheme="minorHAnsi" w:cs="Arial"/>
          <w:sz w:val="22"/>
          <w:szCs w:val="22"/>
        </w:rPr>
        <w:t>3</w:t>
      </w:r>
      <w:r w:rsidRPr="007E3C31">
        <w:rPr>
          <w:rFonts w:asciiTheme="minorHAnsi" w:hAnsiTheme="minorHAnsi" w:cs="Arial"/>
          <w:sz w:val="22"/>
          <w:szCs w:val="22"/>
        </w:rPr>
        <w:t xml:space="preserve"> máme úbytek žáků, ale náklady snižovat nelze. </w:t>
      </w:r>
    </w:p>
    <w:p w:rsidR="001E5C27" w:rsidRDefault="001E5C27" w:rsidP="00A50ED4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32"/>
          <w:szCs w:val="32"/>
        </w:rPr>
      </w:pPr>
    </w:p>
    <w:p w:rsidR="00D118B7" w:rsidRPr="00D118B7" w:rsidRDefault="00D118B7" w:rsidP="00D118B7"/>
    <w:p w:rsidR="00A948E0" w:rsidRDefault="00A948E0" w:rsidP="00A948E0"/>
    <w:bookmarkEnd w:id="8"/>
    <w:bookmarkEnd w:id="9"/>
    <w:bookmarkEnd w:id="10"/>
    <w:p w:rsidR="0086423D" w:rsidRPr="003B1D28" w:rsidRDefault="0086423D" w:rsidP="0086423D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24"/>
          <w:szCs w:val="24"/>
          <w:u w:val="none"/>
        </w:rPr>
      </w:pPr>
      <w:r w:rsidRPr="003B1D28">
        <w:rPr>
          <w:rFonts w:ascii="Calibri" w:hAnsi="Calibri" w:cs="Arial"/>
          <w:sz w:val="24"/>
          <w:szCs w:val="24"/>
          <w:u w:val="none"/>
        </w:rPr>
        <w:t>III. Účetní závěrka k </w:t>
      </w:r>
      <w:proofErr w:type="gramStart"/>
      <w:r w:rsidRPr="003B1D28">
        <w:rPr>
          <w:rFonts w:ascii="Calibri" w:hAnsi="Calibri" w:cs="Arial"/>
          <w:sz w:val="24"/>
          <w:szCs w:val="24"/>
          <w:u w:val="none"/>
        </w:rPr>
        <w:t>31.12.201</w:t>
      </w:r>
      <w:r>
        <w:rPr>
          <w:rFonts w:ascii="Calibri" w:hAnsi="Calibri" w:cs="Arial"/>
          <w:sz w:val="24"/>
          <w:szCs w:val="24"/>
          <w:u w:val="none"/>
        </w:rPr>
        <w:t>4</w:t>
      </w:r>
      <w:proofErr w:type="gramEnd"/>
    </w:p>
    <w:p w:rsidR="0086423D" w:rsidRDefault="0086423D" w:rsidP="0086423D"/>
    <w:p w:rsidR="0086423D" w:rsidRPr="003B1D28" w:rsidRDefault="0086423D" w:rsidP="0086423D">
      <w:pPr>
        <w:pStyle w:val="Nadpis2"/>
        <w:numPr>
          <w:ilvl w:val="0"/>
          <w:numId w:val="34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r w:rsidRPr="003B1D28">
        <w:rPr>
          <w:rFonts w:ascii="Calibri" w:hAnsi="Calibri"/>
          <w:i w:val="0"/>
          <w:sz w:val="24"/>
          <w:szCs w:val="24"/>
        </w:rPr>
        <w:t>Komentář k účetní závěrce k 31. 12. 201</w:t>
      </w:r>
      <w:r>
        <w:rPr>
          <w:rFonts w:ascii="Calibri" w:hAnsi="Calibri"/>
          <w:i w:val="0"/>
          <w:sz w:val="24"/>
          <w:szCs w:val="24"/>
        </w:rPr>
        <w:t>4</w:t>
      </w:r>
      <w:r w:rsidRPr="003B1D28">
        <w:rPr>
          <w:rFonts w:ascii="Calibri" w:hAnsi="Calibri"/>
          <w:i w:val="0"/>
          <w:sz w:val="24"/>
          <w:szCs w:val="24"/>
        </w:rPr>
        <w:t xml:space="preserve"> (celkové shrnutí)</w:t>
      </w:r>
    </w:p>
    <w:p w:rsidR="0086423D" w:rsidRPr="006B018E" w:rsidRDefault="0086423D" w:rsidP="0086423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Zpracování a předání účetní závěrky: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zpracování účetní závěrky proběhlo v souladu s aktuálně platnou legislativou a metodickými pokyny zřizovatele. Byly dodrženy závazné analytiky a vybrané účetní postupy.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předávání účetních výkazů do CSÚIS probíhalo v řádných termínech a bez závad.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 xml:space="preserve">inventarizace na naší škole proběhla na základě pokynu k provedení inventarizace </w:t>
      </w:r>
      <w:proofErr w:type="gramStart"/>
      <w:r w:rsidRPr="006B018E">
        <w:rPr>
          <w:rFonts w:ascii="Arial" w:hAnsi="Arial" w:cs="Arial"/>
          <w:sz w:val="20"/>
          <w:szCs w:val="20"/>
        </w:rPr>
        <w:t>č.j.</w:t>
      </w:r>
      <w:proofErr w:type="gramEnd"/>
      <w:r w:rsidRPr="006B018E">
        <w:rPr>
          <w:rFonts w:ascii="Arial" w:hAnsi="Arial" w:cs="Arial"/>
          <w:sz w:val="20"/>
          <w:szCs w:val="20"/>
        </w:rPr>
        <w:t xml:space="preserve">: ZŠOT/377/2014  ze dne </w:t>
      </w:r>
      <w:proofErr w:type="gramStart"/>
      <w:r w:rsidRPr="006B018E">
        <w:rPr>
          <w:rFonts w:ascii="Arial" w:hAnsi="Arial" w:cs="Arial"/>
          <w:sz w:val="20"/>
          <w:szCs w:val="20"/>
        </w:rPr>
        <w:t>4.11.2014</w:t>
      </w:r>
      <w:proofErr w:type="gramEnd"/>
      <w:r w:rsidRPr="006B018E">
        <w:rPr>
          <w:rFonts w:ascii="Arial" w:hAnsi="Arial" w:cs="Arial"/>
          <w:sz w:val="20"/>
          <w:szCs w:val="20"/>
        </w:rPr>
        <w:t>. Členové inventarizační komise neshledali rozdíly. Ve zpracování dokladové inventarizace nebyly shledány rozdíly.</w:t>
      </w:r>
    </w:p>
    <w:p w:rsidR="0086423D" w:rsidRPr="006B018E" w:rsidRDefault="0086423D" w:rsidP="0086423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V daném účetním období byly zachyceny a proúčtovány všechny skutečnosti související s daným účetními obdobím (za účelem zajištění věrného a poctivého obrazu účetnictví: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 xml:space="preserve">jsou dodržovány účetní postupy, metody časového rozlišení nákladů a výnosů provádíme u časopisů a update účetních programů, dohadné položky účtujeme každý měsíc u energií, v prosinci dohadné položky nebyly, všechny náklady byly zaúčtovány přímo. Odpisování </w:t>
      </w:r>
      <w:r w:rsidRPr="006B018E">
        <w:rPr>
          <w:rFonts w:ascii="Arial" w:hAnsi="Arial" w:cs="Arial"/>
          <w:sz w:val="20"/>
          <w:szCs w:val="20"/>
        </w:rPr>
        <w:lastRenderedPageBreak/>
        <w:t>dlouhodobého majetku probíhá v souladu s pravidly zřizovatele. Investiční transfer, technické zhodnocení majetku jsme neměli.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evidence a účtování o transferech probíhá v souladu s účetními postupy, prochází finanční kontrolou. Do účetnictví jsou promítnuty všechny smlouvy.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škola nemá žádné pohledávky po splatnosti ani žádné nedobytné pohledávky.</w:t>
      </w:r>
    </w:p>
    <w:p w:rsidR="0086423D" w:rsidRPr="006B018E" w:rsidRDefault="0086423D" w:rsidP="0086423D">
      <w:pPr>
        <w:numPr>
          <w:ilvl w:val="1"/>
          <w:numId w:val="38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proúčtování daňové povinnosti a zohlednění daňové úspory - v letošním roce máme hospodářský výsledek 362,48 Kč, předtím jsme měli nulový hospodářský výsledek.</w:t>
      </w:r>
    </w:p>
    <w:p w:rsidR="00D118B7" w:rsidRDefault="00D118B7" w:rsidP="00D118B7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6B018E" w:rsidRPr="006B018E" w:rsidRDefault="006B018E" w:rsidP="00D118B7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86423D" w:rsidRDefault="0086423D" w:rsidP="0086423D">
      <w:pPr>
        <w:pStyle w:val="Nadpis2"/>
        <w:numPr>
          <w:ilvl w:val="0"/>
          <w:numId w:val="34"/>
        </w:numPr>
        <w:tabs>
          <w:tab w:val="num" w:pos="540"/>
        </w:tabs>
        <w:rPr>
          <w:rFonts w:ascii="Calibri" w:hAnsi="Calibri"/>
          <w:i w:val="0"/>
          <w:sz w:val="24"/>
          <w:szCs w:val="24"/>
        </w:rPr>
      </w:pPr>
      <w:r w:rsidRPr="003B1D28">
        <w:rPr>
          <w:rFonts w:ascii="Calibri" w:hAnsi="Calibri"/>
          <w:i w:val="0"/>
          <w:sz w:val="24"/>
          <w:szCs w:val="24"/>
        </w:rPr>
        <w:t>Vyjádření ředitele k vybraným oblastem řízení</w:t>
      </w:r>
    </w:p>
    <w:p w:rsidR="0086423D" w:rsidRPr="00D84C9C" w:rsidRDefault="0086423D" w:rsidP="0086423D"/>
    <w:p w:rsidR="0086423D" w:rsidRPr="003B1D28" w:rsidRDefault="0086423D" w:rsidP="0086423D">
      <w:pPr>
        <w:numPr>
          <w:ilvl w:val="0"/>
          <w:numId w:val="39"/>
        </w:numPr>
        <w:ind w:left="284" w:hanging="284"/>
        <w:rPr>
          <w:rFonts w:asciiTheme="minorHAnsi" w:hAnsiTheme="minorHAnsi" w:cs="Arial"/>
          <w:b/>
          <w:i/>
          <w:sz w:val="22"/>
          <w:szCs w:val="20"/>
        </w:rPr>
      </w:pPr>
      <w:r w:rsidRPr="003B1D28">
        <w:rPr>
          <w:rFonts w:asciiTheme="minorHAnsi" w:hAnsiTheme="minorHAnsi" w:cs="Arial"/>
          <w:b/>
          <w:i/>
          <w:sz w:val="22"/>
          <w:szCs w:val="20"/>
        </w:rPr>
        <w:t xml:space="preserve">Nastavení vnitřního kontrolního systému PO </w:t>
      </w:r>
    </w:p>
    <w:p w:rsidR="0086423D" w:rsidRPr="00A24585" w:rsidRDefault="0086423D" w:rsidP="0086423D">
      <w:pPr>
        <w:rPr>
          <w:rFonts w:ascii="Arial" w:hAnsi="Arial" w:cs="Arial"/>
          <w:sz w:val="16"/>
          <w:szCs w:val="18"/>
        </w:rPr>
      </w:pPr>
    </w:p>
    <w:p w:rsidR="0086423D" w:rsidRPr="006B018E" w:rsidRDefault="0086423D" w:rsidP="0086423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>V organizaci v rámci vnitřního kontrolního systému provádíme finanční kontrolu dle směrnice o finanční kontrole. Pro naši organizaci se nám jeví tato kontrola jako dostačující</w:t>
      </w:r>
      <w:r w:rsidR="00B71C45" w:rsidRPr="006B018E">
        <w:rPr>
          <w:rFonts w:ascii="Arial" w:hAnsi="Arial" w:cs="Arial"/>
          <w:sz w:val="20"/>
          <w:szCs w:val="20"/>
        </w:rPr>
        <w:t>.</w:t>
      </w:r>
    </w:p>
    <w:p w:rsidR="0086423D" w:rsidRPr="006B018E" w:rsidRDefault="0086423D" w:rsidP="0086423D">
      <w:pPr>
        <w:jc w:val="both"/>
        <w:rPr>
          <w:rFonts w:ascii="Arial" w:hAnsi="Arial" w:cs="Arial"/>
          <w:i/>
          <w:sz w:val="20"/>
          <w:szCs w:val="20"/>
        </w:rPr>
      </w:pPr>
    </w:p>
    <w:p w:rsidR="00D118B7" w:rsidRPr="004D4426" w:rsidRDefault="00D118B7" w:rsidP="0086423D">
      <w:pPr>
        <w:jc w:val="both"/>
        <w:rPr>
          <w:rFonts w:ascii="Arial" w:hAnsi="Arial" w:cs="Arial"/>
          <w:i/>
          <w:sz w:val="16"/>
          <w:szCs w:val="18"/>
        </w:rPr>
      </w:pPr>
    </w:p>
    <w:p w:rsidR="0086423D" w:rsidRPr="003B1D28" w:rsidRDefault="0086423D" w:rsidP="0086423D">
      <w:pPr>
        <w:numPr>
          <w:ilvl w:val="0"/>
          <w:numId w:val="40"/>
        </w:numPr>
        <w:ind w:left="284" w:hanging="284"/>
        <w:rPr>
          <w:rFonts w:asciiTheme="minorHAnsi" w:hAnsiTheme="minorHAnsi" w:cs="Arial"/>
          <w:b/>
          <w:i/>
          <w:sz w:val="22"/>
          <w:szCs w:val="20"/>
        </w:rPr>
      </w:pPr>
      <w:r w:rsidRPr="003B1D28">
        <w:rPr>
          <w:rFonts w:asciiTheme="minorHAnsi" w:hAnsiTheme="minorHAnsi" w:cs="Arial"/>
          <w:b/>
          <w:i/>
          <w:sz w:val="22"/>
          <w:szCs w:val="20"/>
        </w:rPr>
        <w:t>Inventarizace majetku PO</w:t>
      </w:r>
    </w:p>
    <w:p w:rsidR="0086423D" w:rsidRPr="00A24585" w:rsidRDefault="0086423D" w:rsidP="0086423D">
      <w:pPr>
        <w:rPr>
          <w:rFonts w:ascii="Arial" w:hAnsi="Arial" w:cs="Arial"/>
          <w:sz w:val="16"/>
          <w:szCs w:val="18"/>
        </w:rPr>
      </w:pPr>
    </w:p>
    <w:p w:rsidR="0086423D" w:rsidRPr="006B018E" w:rsidRDefault="0086423D" w:rsidP="0086423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 xml:space="preserve">Inventarizace byla provedena na základě  pokynu k inventarizaci </w:t>
      </w:r>
      <w:proofErr w:type="gramStart"/>
      <w:r w:rsidRPr="006B018E">
        <w:rPr>
          <w:rFonts w:ascii="Arial" w:hAnsi="Arial" w:cs="Arial"/>
          <w:sz w:val="20"/>
          <w:szCs w:val="20"/>
        </w:rPr>
        <w:t>č.j.</w:t>
      </w:r>
      <w:proofErr w:type="gramEnd"/>
      <w:r w:rsidRPr="006B018E">
        <w:rPr>
          <w:rFonts w:ascii="Arial" w:hAnsi="Arial" w:cs="Arial"/>
          <w:sz w:val="20"/>
          <w:szCs w:val="20"/>
        </w:rPr>
        <w:t xml:space="preserve">: ZŠOT/377/2014 ze dne </w:t>
      </w:r>
      <w:proofErr w:type="gramStart"/>
      <w:r w:rsidRPr="006B018E">
        <w:rPr>
          <w:rFonts w:ascii="Arial" w:hAnsi="Arial" w:cs="Arial"/>
          <w:sz w:val="20"/>
          <w:szCs w:val="20"/>
        </w:rPr>
        <w:t>4.11.2014</w:t>
      </w:r>
      <w:proofErr w:type="gramEnd"/>
      <w:r w:rsidRPr="006B018E">
        <w:rPr>
          <w:rFonts w:ascii="Arial" w:hAnsi="Arial" w:cs="Arial"/>
          <w:sz w:val="20"/>
          <w:szCs w:val="20"/>
        </w:rPr>
        <w:t xml:space="preserve">. Inventarizace byla provedena v souladu se směrnicí O inventarizaci. </w:t>
      </w:r>
    </w:p>
    <w:p w:rsidR="0086423D" w:rsidRPr="006B018E" w:rsidRDefault="0086423D" w:rsidP="0086423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018E">
        <w:rPr>
          <w:rFonts w:ascii="Arial" w:hAnsi="Arial" w:cs="Arial"/>
          <w:sz w:val="20"/>
          <w:szCs w:val="20"/>
        </w:rPr>
        <w:t xml:space="preserve">Při inventarizaci nebyly zjištěny rozdíly. Inventarizační komise spolupracovala s vedoucími jednotlivých sbírek a účetní školy. Poctivě kontrolovala veškeré položky majetku.  </w:t>
      </w:r>
    </w:p>
    <w:p w:rsidR="0086423D" w:rsidRPr="006B018E" w:rsidRDefault="0086423D" w:rsidP="0086423D">
      <w:pPr>
        <w:rPr>
          <w:rFonts w:ascii="Arial" w:hAnsi="Arial" w:cs="Arial"/>
          <w:sz w:val="20"/>
          <w:szCs w:val="20"/>
        </w:rPr>
      </w:pPr>
    </w:p>
    <w:p w:rsidR="008F2B77" w:rsidRPr="006B018E" w:rsidRDefault="008F2B77" w:rsidP="0086423D">
      <w:pPr>
        <w:rPr>
          <w:rFonts w:ascii="Arial" w:hAnsi="Arial" w:cs="Arial"/>
          <w:sz w:val="20"/>
          <w:szCs w:val="20"/>
        </w:rPr>
      </w:pPr>
    </w:p>
    <w:p w:rsidR="006F02B8" w:rsidRDefault="006F02B8" w:rsidP="004F5CFE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32"/>
          <w:szCs w:val="32"/>
        </w:rPr>
      </w:pPr>
      <w:bookmarkStart w:id="11" w:name="_Toc379531367"/>
      <w:bookmarkStart w:id="12" w:name="_Toc219184857"/>
      <w:bookmarkStart w:id="13" w:name="_Toc219185694"/>
    </w:p>
    <w:p w:rsidR="004F5CFE" w:rsidRDefault="004F5CFE" w:rsidP="004F5CFE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32"/>
          <w:szCs w:val="32"/>
        </w:rPr>
      </w:pPr>
      <w:r w:rsidRPr="00C13D9D">
        <w:rPr>
          <w:rFonts w:ascii="Calibri" w:hAnsi="Calibri" w:cs="Arial"/>
          <w:sz w:val="32"/>
          <w:szCs w:val="32"/>
        </w:rPr>
        <w:t>I</w:t>
      </w:r>
      <w:r>
        <w:rPr>
          <w:rFonts w:ascii="Calibri" w:hAnsi="Calibri" w:cs="Arial"/>
          <w:sz w:val="32"/>
          <w:szCs w:val="32"/>
        </w:rPr>
        <w:t>V. Stanovisko ředitele ke schvalování účetní závěrky k 31.</w:t>
      </w:r>
      <w:r w:rsidR="006F02B8">
        <w:rPr>
          <w:rFonts w:ascii="Calibri" w:hAnsi="Calibri" w:cs="Arial"/>
          <w:sz w:val="32"/>
          <w:szCs w:val="32"/>
        </w:rPr>
        <w:t xml:space="preserve"> </w:t>
      </w:r>
      <w:r>
        <w:rPr>
          <w:rFonts w:ascii="Calibri" w:hAnsi="Calibri" w:cs="Arial"/>
          <w:sz w:val="32"/>
          <w:szCs w:val="32"/>
        </w:rPr>
        <w:t>12.</w:t>
      </w:r>
      <w:r w:rsidR="006F02B8">
        <w:rPr>
          <w:rFonts w:ascii="Calibri" w:hAnsi="Calibri" w:cs="Arial"/>
          <w:sz w:val="32"/>
          <w:szCs w:val="32"/>
        </w:rPr>
        <w:t xml:space="preserve"> </w:t>
      </w:r>
      <w:r>
        <w:rPr>
          <w:rFonts w:ascii="Calibri" w:hAnsi="Calibri" w:cs="Arial"/>
          <w:sz w:val="32"/>
          <w:szCs w:val="32"/>
        </w:rPr>
        <w:t>201</w:t>
      </w:r>
      <w:bookmarkEnd w:id="11"/>
      <w:r w:rsidR="009B252B">
        <w:rPr>
          <w:rFonts w:ascii="Calibri" w:hAnsi="Calibri" w:cs="Arial"/>
          <w:sz w:val="32"/>
          <w:szCs w:val="32"/>
        </w:rPr>
        <w:t>4</w:t>
      </w:r>
    </w:p>
    <w:p w:rsidR="004F5CFE" w:rsidRDefault="004F5CFE" w:rsidP="004F5CFE"/>
    <w:p w:rsidR="008F2B77" w:rsidRDefault="008F2B77" w:rsidP="004F5CFE"/>
    <w:p w:rsidR="004F5CFE" w:rsidRDefault="004F5CFE" w:rsidP="004F5CFE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F5CFE" w:rsidRPr="002F0607" w:rsidTr="004F5CFE">
        <w:trPr>
          <w:trHeight w:val="624"/>
        </w:trPr>
        <w:tc>
          <w:tcPr>
            <w:tcW w:w="5000" w:type="pct"/>
            <w:shd w:val="clear" w:color="auto" w:fill="auto"/>
            <w:vAlign w:val="center"/>
          </w:tcPr>
          <w:p w:rsidR="004F5CFE" w:rsidRPr="00966DC2" w:rsidRDefault="004F5CFE" w:rsidP="004F5CF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Stanovisko</w:t>
            </w:r>
            <w:r w:rsidRPr="00966DC2">
              <w:rPr>
                <w:rFonts w:ascii="Arial" w:hAnsi="Arial" w:cs="Arial"/>
                <w:b/>
                <w:sz w:val="20"/>
                <w:szCs w:val="18"/>
              </w:rPr>
              <w:t xml:space="preserve"> ředitele příspěvkové organizace</w:t>
            </w:r>
          </w:p>
          <w:p w:rsidR="004F5CFE" w:rsidRPr="00966DC2" w:rsidRDefault="004F5CFE" w:rsidP="009B252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66DC2">
              <w:rPr>
                <w:rFonts w:ascii="Arial" w:hAnsi="Arial" w:cs="Arial"/>
                <w:b/>
                <w:sz w:val="20"/>
                <w:szCs w:val="18"/>
              </w:rPr>
              <w:t xml:space="preserve"> ke schvalování účetní závěrky PO k 31.</w:t>
            </w:r>
            <w:r w:rsidR="006F02B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966DC2">
              <w:rPr>
                <w:rFonts w:ascii="Arial" w:hAnsi="Arial" w:cs="Arial"/>
                <w:b/>
                <w:sz w:val="20"/>
                <w:szCs w:val="18"/>
              </w:rPr>
              <w:t>12.</w:t>
            </w:r>
            <w:r w:rsidR="006F02B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966DC2">
              <w:rPr>
                <w:rFonts w:ascii="Arial" w:hAnsi="Arial" w:cs="Arial"/>
                <w:b/>
                <w:sz w:val="20"/>
                <w:szCs w:val="18"/>
              </w:rPr>
              <w:t>201</w:t>
            </w:r>
            <w:r w:rsidR="009B252B">
              <w:rPr>
                <w:rFonts w:ascii="Arial" w:hAnsi="Arial" w:cs="Arial"/>
                <w:b/>
                <w:sz w:val="20"/>
                <w:szCs w:val="18"/>
              </w:rPr>
              <w:t>4</w:t>
            </w:r>
          </w:p>
        </w:tc>
      </w:tr>
      <w:tr w:rsidR="004F5CFE" w:rsidRPr="002F0607" w:rsidTr="004F5CFE">
        <w:trPr>
          <w:trHeight w:val="522"/>
        </w:trPr>
        <w:tc>
          <w:tcPr>
            <w:tcW w:w="5000" w:type="pct"/>
            <w:shd w:val="clear" w:color="auto" w:fill="auto"/>
          </w:tcPr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 xml:space="preserve">V návaznosti na vyhodnocení vybraných oblastí řízení 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>a předaných podkladů ke schvalování účetní závěrky za rok 201</w:t>
            </w:r>
            <w:r w:rsidR="009B252B">
              <w:rPr>
                <w:rFonts w:ascii="Arial" w:hAnsi="Arial" w:cs="Arial"/>
                <w:sz w:val="20"/>
              </w:rPr>
              <w:t>4</w:t>
            </w:r>
            <w:r w:rsidRPr="00966DC2">
              <w:rPr>
                <w:rFonts w:ascii="Arial" w:hAnsi="Arial" w:cs="Arial"/>
                <w:sz w:val="20"/>
              </w:rPr>
              <w:t xml:space="preserve"> 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>ředitel příspěvkové organizace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66DC2">
              <w:rPr>
                <w:rFonts w:ascii="Arial" w:hAnsi="Arial" w:cs="Arial"/>
                <w:b/>
                <w:sz w:val="20"/>
              </w:rPr>
              <w:t xml:space="preserve">doporučuje 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>schválit účetní závěrku příspěvkové organizace k 31.</w:t>
            </w:r>
            <w:r w:rsidR="006F02B8">
              <w:rPr>
                <w:rFonts w:ascii="Arial" w:hAnsi="Arial" w:cs="Arial"/>
                <w:sz w:val="20"/>
              </w:rPr>
              <w:t xml:space="preserve"> </w:t>
            </w:r>
            <w:r w:rsidRPr="00966DC2">
              <w:rPr>
                <w:rFonts w:ascii="Arial" w:hAnsi="Arial" w:cs="Arial"/>
                <w:sz w:val="20"/>
              </w:rPr>
              <w:t>12</w:t>
            </w:r>
            <w:r w:rsidR="006F02B8">
              <w:rPr>
                <w:rFonts w:ascii="Arial" w:hAnsi="Arial" w:cs="Arial"/>
                <w:sz w:val="20"/>
              </w:rPr>
              <w:t xml:space="preserve">. </w:t>
            </w:r>
            <w:r w:rsidRPr="00966DC2">
              <w:rPr>
                <w:rFonts w:ascii="Arial" w:hAnsi="Arial" w:cs="Arial"/>
                <w:sz w:val="20"/>
              </w:rPr>
              <w:t>201</w:t>
            </w:r>
            <w:r w:rsidR="009B252B">
              <w:rPr>
                <w:rFonts w:ascii="Arial" w:hAnsi="Arial" w:cs="Arial"/>
                <w:sz w:val="20"/>
              </w:rPr>
              <w:t>4</w:t>
            </w:r>
          </w:p>
          <w:p w:rsidR="004F5CFE" w:rsidRPr="00966DC2" w:rsidRDefault="004F5CFE" w:rsidP="004F5CFE">
            <w:pPr>
              <w:jc w:val="center"/>
              <w:rPr>
                <w:rFonts w:ascii="Arial" w:hAnsi="Arial" w:cs="Arial"/>
                <w:sz w:val="20"/>
              </w:rPr>
            </w:pPr>
            <w:r w:rsidRPr="00966DC2">
              <w:rPr>
                <w:rFonts w:ascii="Arial" w:hAnsi="Arial" w:cs="Arial"/>
                <w:sz w:val="20"/>
              </w:rPr>
              <w:t xml:space="preserve">na zasedání Rady Zlínského kraje dne </w:t>
            </w:r>
            <w:r w:rsidR="006F02B8">
              <w:rPr>
                <w:rFonts w:ascii="Arial" w:hAnsi="Arial" w:cs="Arial"/>
                <w:sz w:val="20"/>
              </w:rPr>
              <w:t>20</w:t>
            </w:r>
            <w:r w:rsidRPr="00966DC2">
              <w:rPr>
                <w:rFonts w:ascii="Arial" w:hAnsi="Arial" w:cs="Arial"/>
                <w:sz w:val="20"/>
              </w:rPr>
              <w:t>.</w:t>
            </w:r>
            <w:r w:rsidR="006F02B8">
              <w:rPr>
                <w:rFonts w:ascii="Arial" w:hAnsi="Arial" w:cs="Arial"/>
                <w:sz w:val="20"/>
              </w:rPr>
              <w:t xml:space="preserve"> 04</w:t>
            </w:r>
            <w:r w:rsidRPr="00966DC2">
              <w:rPr>
                <w:rFonts w:ascii="Arial" w:hAnsi="Arial" w:cs="Arial"/>
                <w:sz w:val="20"/>
              </w:rPr>
              <w:t>.201</w:t>
            </w:r>
            <w:r w:rsidR="006F02B8">
              <w:rPr>
                <w:rFonts w:ascii="Arial" w:hAnsi="Arial" w:cs="Arial"/>
                <w:sz w:val="20"/>
              </w:rPr>
              <w:t>5</w:t>
            </w: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</w:rPr>
            </w:pP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966DC2">
              <w:rPr>
                <w:rFonts w:ascii="Arial" w:hAnsi="Arial" w:cs="Arial"/>
                <w:sz w:val="20"/>
                <w:szCs w:val="18"/>
              </w:rPr>
              <w:t>V</w:t>
            </w:r>
            <w:r w:rsidR="00B71C45">
              <w:rPr>
                <w:rFonts w:ascii="Arial" w:hAnsi="Arial" w:cs="Arial"/>
                <w:sz w:val="20"/>
                <w:szCs w:val="18"/>
              </w:rPr>
              <w:t xml:space="preserve"> Otrokovicích dne </w:t>
            </w:r>
            <w:proofErr w:type="gramStart"/>
            <w:r w:rsidR="00B71C45">
              <w:rPr>
                <w:rFonts w:ascii="Arial" w:hAnsi="Arial" w:cs="Arial"/>
                <w:sz w:val="20"/>
                <w:szCs w:val="18"/>
              </w:rPr>
              <w:t>25.02.</w:t>
            </w:r>
            <w:r w:rsidRPr="00966DC2">
              <w:rPr>
                <w:rFonts w:ascii="Arial" w:hAnsi="Arial" w:cs="Arial"/>
                <w:sz w:val="20"/>
                <w:szCs w:val="18"/>
              </w:rPr>
              <w:t>201</w:t>
            </w:r>
            <w:r w:rsidR="006F02B8">
              <w:rPr>
                <w:rFonts w:ascii="Arial" w:hAnsi="Arial" w:cs="Arial"/>
                <w:sz w:val="20"/>
                <w:szCs w:val="18"/>
              </w:rPr>
              <w:t>5</w:t>
            </w:r>
            <w:proofErr w:type="gramEnd"/>
          </w:p>
          <w:p w:rsidR="004F5CFE" w:rsidRPr="00966DC2" w:rsidRDefault="004F5CFE" w:rsidP="004F5CFE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F5CFE" w:rsidRPr="00966DC2" w:rsidRDefault="004F5CFE" w:rsidP="004F5CFE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F5CFE" w:rsidRPr="00966DC2" w:rsidRDefault="004F5CFE" w:rsidP="004F5CFE">
            <w:pPr>
              <w:rPr>
                <w:rFonts w:ascii="Arial" w:hAnsi="Arial" w:cs="Arial"/>
                <w:sz w:val="20"/>
                <w:szCs w:val="18"/>
              </w:rPr>
            </w:pPr>
            <w:r w:rsidRPr="00966DC2"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                                                  -------------------------------------------------</w:t>
            </w: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966DC2"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                                                         </w:t>
            </w:r>
            <w:r w:rsidR="00E24E02">
              <w:rPr>
                <w:rFonts w:ascii="Arial" w:hAnsi="Arial" w:cs="Arial"/>
                <w:sz w:val="20"/>
                <w:szCs w:val="18"/>
              </w:rPr>
              <w:t>Mgr. Pavlína Frdlíková</w:t>
            </w: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966DC2"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                                                           </w:t>
            </w:r>
            <w:r w:rsidR="006460A6">
              <w:rPr>
                <w:rFonts w:ascii="Arial" w:hAnsi="Arial" w:cs="Arial"/>
                <w:sz w:val="20"/>
                <w:szCs w:val="18"/>
              </w:rPr>
              <w:t xml:space="preserve">   </w:t>
            </w:r>
            <w:r w:rsidRPr="00966DC2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6460A6">
              <w:rPr>
                <w:rFonts w:ascii="Arial" w:hAnsi="Arial" w:cs="Arial"/>
                <w:sz w:val="20"/>
                <w:szCs w:val="18"/>
              </w:rPr>
              <w:t>ř</w:t>
            </w:r>
            <w:r w:rsidRPr="00966DC2">
              <w:rPr>
                <w:rFonts w:ascii="Arial" w:hAnsi="Arial" w:cs="Arial"/>
                <w:sz w:val="20"/>
                <w:szCs w:val="18"/>
              </w:rPr>
              <w:t>editel</w:t>
            </w:r>
            <w:r w:rsidR="006460A6">
              <w:rPr>
                <w:rFonts w:ascii="Arial" w:hAnsi="Arial" w:cs="Arial"/>
                <w:sz w:val="20"/>
                <w:szCs w:val="18"/>
              </w:rPr>
              <w:t>ka školy</w:t>
            </w:r>
          </w:p>
          <w:p w:rsidR="004F5CFE" w:rsidRPr="00966DC2" w:rsidRDefault="004F5CFE" w:rsidP="004F5C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118B7" w:rsidRDefault="00D118B7" w:rsidP="00CB7269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32"/>
          <w:szCs w:val="32"/>
        </w:rPr>
      </w:pPr>
      <w:bookmarkStart w:id="14" w:name="_Toc379531368"/>
    </w:p>
    <w:p w:rsidR="008F2B77" w:rsidRPr="008F2B77" w:rsidRDefault="008F2B77" w:rsidP="008F2B77"/>
    <w:p w:rsidR="008F2B77" w:rsidRPr="008F2B77" w:rsidRDefault="008F2B77" w:rsidP="008F2B77"/>
    <w:p w:rsidR="005438C1" w:rsidRPr="00C13D9D" w:rsidRDefault="005438C1" w:rsidP="00CB7269">
      <w:pPr>
        <w:pStyle w:val="Nadpis1"/>
        <w:numPr>
          <w:ilvl w:val="0"/>
          <w:numId w:val="0"/>
        </w:numPr>
        <w:ind w:left="-432"/>
        <w:rPr>
          <w:rFonts w:ascii="Calibri" w:hAnsi="Calibri" w:cs="Arial"/>
          <w:sz w:val="32"/>
          <w:szCs w:val="32"/>
        </w:rPr>
      </w:pPr>
      <w:r w:rsidRPr="00C13D9D">
        <w:rPr>
          <w:rFonts w:ascii="Calibri" w:hAnsi="Calibri" w:cs="Arial"/>
          <w:sz w:val="32"/>
          <w:szCs w:val="32"/>
        </w:rPr>
        <w:lastRenderedPageBreak/>
        <w:t xml:space="preserve">B. </w:t>
      </w:r>
      <w:bookmarkEnd w:id="12"/>
      <w:bookmarkEnd w:id="13"/>
      <w:r w:rsidR="004F5CFE">
        <w:rPr>
          <w:rFonts w:ascii="Calibri" w:hAnsi="Calibri" w:cs="Arial"/>
          <w:sz w:val="32"/>
          <w:szCs w:val="32"/>
        </w:rPr>
        <w:t>Přílohy včetně stanoviska OŠMS</w:t>
      </w:r>
      <w:bookmarkEnd w:id="14"/>
    </w:p>
    <w:p w:rsidR="005438C1" w:rsidRDefault="005438C1" w:rsidP="00915C02">
      <w:pPr>
        <w:rPr>
          <w:rFonts w:ascii="Arial" w:hAnsi="Arial" w:cs="Arial"/>
          <w:sz w:val="22"/>
          <w:szCs w:val="22"/>
        </w:rPr>
      </w:pPr>
    </w:p>
    <w:p w:rsidR="004F5CFE" w:rsidRDefault="004F5CFE" w:rsidP="004F5CFE">
      <w:pPr>
        <w:jc w:val="both"/>
        <w:rPr>
          <w:rFonts w:ascii="Arial" w:hAnsi="Arial" w:cs="Arial"/>
          <w:sz w:val="22"/>
        </w:rPr>
      </w:pPr>
      <w:r w:rsidRPr="00493526">
        <w:rPr>
          <w:rFonts w:ascii="Arial" w:hAnsi="Arial" w:cs="Arial"/>
          <w:sz w:val="22"/>
        </w:rPr>
        <w:t xml:space="preserve">(jednotlivé dokumenty </w:t>
      </w:r>
      <w:r>
        <w:rPr>
          <w:rFonts w:ascii="Arial" w:hAnsi="Arial" w:cs="Arial"/>
          <w:sz w:val="22"/>
        </w:rPr>
        <w:t>jsou řazeny na konci zprávy o hospodaření a činnosti v následujícím pořadí</w:t>
      </w:r>
      <w:r w:rsidRPr="00493526">
        <w:rPr>
          <w:rFonts w:ascii="Arial" w:hAnsi="Arial" w:cs="Arial"/>
          <w:sz w:val="22"/>
        </w:rPr>
        <w:t>)</w:t>
      </w:r>
    </w:p>
    <w:p w:rsidR="004F5CFE" w:rsidRPr="00493526" w:rsidRDefault="004F5CFE" w:rsidP="004F5CFE">
      <w:pPr>
        <w:jc w:val="both"/>
        <w:rPr>
          <w:rFonts w:ascii="Arial" w:hAnsi="Arial" w:cs="Arial"/>
          <w:sz w:val="22"/>
        </w:rPr>
      </w:pPr>
    </w:p>
    <w:p w:rsidR="004F5CFE" w:rsidRPr="006930B9" w:rsidRDefault="004F5CFE" w:rsidP="004F5CFE">
      <w:pPr>
        <w:pStyle w:val="Nadpis1"/>
        <w:numPr>
          <w:ilvl w:val="0"/>
          <w:numId w:val="0"/>
        </w:numPr>
        <w:ind w:left="-432" w:firstLine="432"/>
        <w:rPr>
          <w:rFonts w:ascii="Arial" w:hAnsi="Arial" w:cs="Arial"/>
          <w:i/>
          <w:sz w:val="24"/>
          <w:szCs w:val="26"/>
        </w:rPr>
      </w:pPr>
      <w:bookmarkStart w:id="15" w:name="_Toc378338063"/>
      <w:bookmarkStart w:id="16" w:name="_Toc379531369"/>
      <w:r w:rsidRPr="006930B9">
        <w:rPr>
          <w:rFonts w:ascii="Arial" w:hAnsi="Arial" w:cs="Arial"/>
          <w:i/>
          <w:sz w:val="24"/>
          <w:szCs w:val="26"/>
        </w:rPr>
        <w:t>I. Zpráva o hospodaření</w:t>
      </w:r>
      <w:bookmarkEnd w:id="15"/>
      <w:bookmarkEnd w:id="16"/>
    </w:p>
    <w:p w:rsidR="004F5CFE" w:rsidRDefault="004F5CFE" w:rsidP="00915C02">
      <w:pPr>
        <w:rPr>
          <w:rFonts w:ascii="Arial" w:hAnsi="Arial" w:cs="Arial"/>
          <w:sz w:val="22"/>
          <w:szCs w:val="22"/>
        </w:rPr>
      </w:pPr>
    </w:p>
    <w:p w:rsidR="00072559" w:rsidRPr="00C13D9D" w:rsidRDefault="00072559" w:rsidP="00915C02">
      <w:pPr>
        <w:jc w:val="both"/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1</w:t>
      </w:r>
      <w:r w:rsidR="006E0173">
        <w:rPr>
          <w:rFonts w:ascii="Calibri" w:hAnsi="Calibri" w:cs="Arial"/>
        </w:rPr>
        <w:t>a,b</w:t>
      </w:r>
      <w:r w:rsidRPr="00C13D9D">
        <w:rPr>
          <w:rFonts w:ascii="Calibri" w:hAnsi="Calibri" w:cs="Arial"/>
        </w:rPr>
        <w:tab/>
        <w:t>Závazně s</w:t>
      </w:r>
      <w:r w:rsidR="00FA642A" w:rsidRPr="00C13D9D">
        <w:rPr>
          <w:rFonts w:ascii="Calibri" w:hAnsi="Calibri" w:cs="Arial"/>
        </w:rPr>
        <w:t>tanovené ukazatele pro rok 20</w:t>
      </w:r>
      <w:r w:rsidR="00273607" w:rsidRPr="00C13D9D">
        <w:rPr>
          <w:rFonts w:ascii="Calibri" w:hAnsi="Calibri" w:cs="Arial"/>
        </w:rPr>
        <w:t>1</w:t>
      </w:r>
      <w:r w:rsidR="009B252B">
        <w:rPr>
          <w:rFonts w:ascii="Calibri" w:hAnsi="Calibri" w:cs="Arial"/>
        </w:rPr>
        <w:t>4</w:t>
      </w:r>
      <w:r w:rsidR="007518F5" w:rsidRPr="00C13D9D">
        <w:rPr>
          <w:rFonts w:ascii="Calibri" w:hAnsi="Calibri" w:cs="Arial"/>
        </w:rPr>
        <w:t xml:space="preserve"> a finanční vypořádání dotací</w:t>
      </w:r>
    </w:p>
    <w:p w:rsidR="00B963F0" w:rsidRPr="00C13D9D" w:rsidRDefault="005438C1" w:rsidP="00A602AA">
      <w:pPr>
        <w:ind w:left="1418" w:hanging="1418"/>
        <w:jc w:val="both"/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2</w:t>
      </w:r>
      <w:r w:rsidR="00043425">
        <w:rPr>
          <w:rFonts w:ascii="Calibri" w:hAnsi="Calibri" w:cs="Arial"/>
        </w:rPr>
        <w:t>a,b</w:t>
      </w:r>
      <w:r w:rsidRPr="00C13D9D">
        <w:rPr>
          <w:rFonts w:ascii="Calibri" w:hAnsi="Calibri" w:cs="Arial"/>
        </w:rPr>
        <w:tab/>
      </w:r>
      <w:r w:rsidR="00107FDA" w:rsidRPr="00C13D9D">
        <w:rPr>
          <w:rFonts w:ascii="Calibri" w:hAnsi="Calibri" w:cs="Arial"/>
        </w:rPr>
        <w:t xml:space="preserve">Přehled </w:t>
      </w:r>
      <w:r w:rsidR="00A602AA" w:rsidRPr="00C13D9D">
        <w:rPr>
          <w:rFonts w:ascii="Calibri" w:hAnsi="Calibri" w:cs="Arial"/>
        </w:rPr>
        <w:t xml:space="preserve">čerpání a </w:t>
      </w:r>
      <w:r w:rsidR="00107FDA" w:rsidRPr="00C13D9D">
        <w:rPr>
          <w:rFonts w:ascii="Calibri" w:hAnsi="Calibri" w:cs="Arial"/>
        </w:rPr>
        <w:t>plnění rozpočtu nákladů a výnosů v tis. Kč</w:t>
      </w:r>
    </w:p>
    <w:p w:rsidR="005438C1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3</w:t>
      </w:r>
      <w:r w:rsidRPr="00C13D9D">
        <w:rPr>
          <w:rFonts w:ascii="Calibri" w:hAnsi="Calibri" w:cs="Arial"/>
        </w:rPr>
        <w:tab/>
        <w:t>Vyhodnocení doplňkové činnosti podle jednotlivých činností</w:t>
      </w:r>
    </w:p>
    <w:p w:rsidR="005438C1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4</w:t>
      </w:r>
      <w:r w:rsidRPr="00C13D9D">
        <w:rPr>
          <w:rFonts w:ascii="Calibri" w:hAnsi="Calibri" w:cs="Arial"/>
        </w:rPr>
        <w:tab/>
        <w:t>Objem mzdových nákladů a jednotlivých složek platu</w:t>
      </w:r>
    </w:p>
    <w:p w:rsidR="005438C1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5</w:t>
      </w:r>
      <w:r w:rsidRPr="00C13D9D">
        <w:rPr>
          <w:rFonts w:ascii="Calibri" w:hAnsi="Calibri" w:cs="Arial"/>
        </w:rPr>
        <w:tab/>
        <w:t>Stav zaměstnanců a průměrná mzda dle kategorií</w:t>
      </w:r>
    </w:p>
    <w:p w:rsidR="005438C1" w:rsidRPr="00C13D9D" w:rsidRDefault="00F7204D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6</w:t>
      </w:r>
      <w:r w:rsidR="005438C1" w:rsidRPr="00C13D9D">
        <w:rPr>
          <w:rFonts w:ascii="Calibri" w:hAnsi="Calibri" w:cs="Arial"/>
        </w:rPr>
        <w:tab/>
        <w:t xml:space="preserve">Přehled oprav a údržby </w:t>
      </w:r>
    </w:p>
    <w:p w:rsidR="005438C1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7</w:t>
      </w:r>
      <w:r w:rsidRPr="00C13D9D">
        <w:rPr>
          <w:rFonts w:ascii="Calibri" w:hAnsi="Calibri" w:cs="Arial"/>
        </w:rPr>
        <w:tab/>
        <w:t xml:space="preserve">Přehled o tvorbě a užití </w:t>
      </w:r>
      <w:r w:rsidR="007765CA" w:rsidRPr="00C13D9D">
        <w:rPr>
          <w:rFonts w:ascii="Calibri" w:hAnsi="Calibri" w:cs="Arial"/>
        </w:rPr>
        <w:t>investičního fondu k 3</w:t>
      </w:r>
      <w:r w:rsidR="00072559" w:rsidRPr="00C13D9D">
        <w:rPr>
          <w:rFonts w:ascii="Calibri" w:hAnsi="Calibri" w:cs="Arial"/>
        </w:rPr>
        <w:t>1</w:t>
      </w:r>
      <w:r w:rsidR="007765CA" w:rsidRPr="00C13D9D">
        <w:rPr>
          <w:rFonts w:ascii="Calibri" w:hAnsi="Calibri" w:cs="Arial"/>
        </w:rPr>
        <w:t>.</w:t>
      </w:r>
      <w:r w:rsidR="00072559" w:rsidRPr="00C13D9D">
        <w:rPr>
          <w:rFonts w:ascii="Calibri" w:hAnsi="Calibri" w:cs="Arial"/>
        </w:rPr>
        <w:t xml:space="preserve"> 12</w:t>
      </w:r>
      <w:r w:rsidR="007765CA" w:rsidRPr="00C13D9D">
        <w:rPr>
          <w:rFonts w:ascii="Calibri" w:hAnsi="Calibri" w:cs="Arial"/>
        </w:rPr>
        <w:t>. 20</w:t>
      </w:r>
      <w:r w:rsidR="00273607" w:rsidRPr="00C13D9D">
        <w:rPr>
          <w:rFonts w:ascii="Calibri" w:hAnsi="Calibri" w:cs="Arial"/>
        </w:rPr>
        <w:t>1</w:t>
      </w:r>
      <w:r w:rsidR="009B252B">
        <w:rPr>
          <w:rFonts w:ascii="Calibri" w:hAnsi="Calibri" w:cs="Arial"/>
        </w:rPr>
        <w:t>4</w:t>
      </w:r>
    </w:p>
    <w:p w:rsidR="005438C1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8</w:t>
      </w:r>
      <w:r w:rsidRPr="00C13D9D">
        <w:rPr>
          <w:rFonts w:ascii="Calibri" w:hAnsi="Calibri" w:cs="Arial"/>
        </w:rPr>
        <w:tab/>
        <w:t>Příloha k tvorbě a užití investičního fondu k </w:t>
      </w:r>
      <w:r w:rsidR="00072559" w:rsidRPr="00C13D9D">
        <w:rPr>
          <w:rFonts w:ascii="Calibri" w:hAnsi="Calibri" w:cs="Arial"/>
        </w:rPr>
        <w:t>31. 12</w:t>
      </w:r>
      <w:r w:rsidR="00273607" w:rsidRPr="00C13D9D">
        <w:rPr>
          <w:rFonts w:ascii="Calibri" w:hAnsi="Calibri" w:cs="Arial"/>
        </w:rPr>
        <w:t>. 201</w:t>
      </w:r>
      <w:r w:rsidR="009B252B">
        <w:rPr>
          <w:rFonts w:ascii="Calibri" w:hAnsi="Calibri" w:cs="Arial"/>
        </w:rPr>
        <w:t>4</w:t>
      </w:r>
    </w:p>
    <w:p w:rsidR="00072559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proofErr w:type="gramEnd"/>
      <w:r w:rsidRPr="00C13D9D">
        <w:rPr>
          <w:rFonts w:ascii="Calibri" w:hAnsi="Calibri" w:cs="Arial"/>
        </w:rPr>
        <w:t xml:space="preserve"> </w:t>
      </w:r>
      <w:r w:rsidR="00B9509E" w:rsidRPr="00C13D9D">
        <w:rPr>
          <w:rFonts w:ascii="Calibri" w:hAnsi="Calibri" w:cs="Arial"/>
        </w:rPr>
        <w:t>9</w:t>
      </w:r>
      <w:r w:rsidRPr="00C13D9D">
        <w:rPr>
          <w:rFonts w:ascii="Calibri" w:hAnsi="Calibri" w:cs="Arial"/>
        </w:rPr>
        <w:tab/>
        <w:t>Přehled o tvorbě a užití rezervního fondu k </w:t>
      </w:r>
      <w:r w:rsidR="00072559" w:rsidRPr="00C13D9D">
        <w:rPr>
          <w:rFonts w:ascii="Calibri" w:hAnsi="Calibri" w:cs="Arial"/>
        </w:rPr>
        <w:t>31. 12</w:t>
      </w:r>
      <w:r w:rsidR="00273607" w:rsidRPr="00C13D9D">
        <w:rPr>
          <w:rFonts w:ascii="Calibri" w:hAnsi="Calibri" w:cs="Arial"/>
        </w:rPr>
        <w:t>. 201</w:t>
      </w:r>
      <w:r w:rsidR="009B252B">
        <w:rPr>
          <w:rFonts w:ascii="Calibri" w:hAnsi="Calibri" w:cs="Arial"/>
        </w:rPr>
        <w:t>4</w:t>
      </w:r>
    </w:p>
    <w:p w:rsidR="005438C1" w:rsidRPr="00C13D9D" w:rsidRDefault="00B9509E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č.10</w:t>
      </w:r>
      <w:proofErr w:type="gramEnd"/>
      <w:r w:rsidR="005438C1" w:rsidRPr="00C13D9D">
        <w:rPr>
          <w:rFonts w:ascii="Calibri" w:hAnsi="Calibri" w:cs="Arial"/>
        </w:rPr>
        <w:tab/>
        <w:t>Přehled o tvorbě a užití FKSP k </w:t>
      </w:r>
      <w:r w:rsidR="00072559" w:rsidRPr="00C13D9D">
        <w:rPr>
          <w:rFonts w:ascii="Calibri" w:hAnsi="Calibri" w:cs="Arial"/>
        </w:rPr>
        <w:t>31. 12</w:t>
      </w:r>
      <w:r w:rsidR="00273607" w:rsidRPr="00C13D9D">
        <w:rPr>
          <w:rFonts w:ascii="Calibri" w:hAnsi="Calibri" w:cs="Arial"/>
        </w:rPr>
        <w:t>. 201</w:t>
      </w:r>
      <w:r w:rsidR="009B252B">
        <w:rPr>
          <w:rFonts w:ascii="Calibri" w:hAnsi="Calibri" w:cs="Arial"/>
        </w:rPr>
        <w:t>4</w:t>
      </w:r>
    </w:p>
    <w:p w:rsidR="00532D61" w:rsidRPr="00C13D9D" w:rsidRDefault="00532D6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1</w:t>
      </w:r>
      <w:proofErr w:type="gramEnd"/>
      <w:r w:rsidRPr="00C13D9D">
        <w:rPr>
          <w:rFonts w:ascii="Calibri" w:hAnsi="Calibri" w:cs="Arial"/>
        </w:rPr>
        <w:tab/>
        <w:t>Přehled o tvorbě a užití fondu odměn k </w:t>
      </w:r>
      <w:r w:rsidR="00072559" w:rsidRPr="00C13D9D">
        <w:rPr>
          <w:rFonts w:ascii="Calibri" w:hAnsi="Calibri" w:cs="Arial"/>
        </w:rPr>
        <w:t>31. 12</w:t>
      </w:r>
      <w:r w:rsidR="00273607" w:rsidRPr="00C13D9D">
        <w:rPr>
          <w:rFonts w:ascii="Calibri" w:hAnsi="Calibri" w:cs="Arial"/>
        </w:rPr>
        <w:t>. 201</w:t>
      </w:r>
      <w:r w:rsidR="009B252B">
        <w:rPr>
          <w:rFonts w:ascii="Calibri" w:hAnsi="Calibri" w:cs="Arial"/>
        </w:rPr>
        <w:t>4</w:t>
      </w:r>
    </w:p>
    <w:p w:rsidR="005438C1" w:rsidRPr="00C13D9D" w:rsidRDefault="00532D6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2</w:t>
      </w:r>
      <w:proofErr w:type="gramEnd"/>
      <w:r w:rsidR="005438C1" w:rsidRPr="00C13D9D">
        <w:rPr>
          <w:rFonts w:ascii="Calibri" w:hAnsi="Calibri" w:cs="Arial"/>
        </w:rPr>
        <w:tab/>
      </w:r>
      <w:r w:rsidR="00273607" w:rsidRPr="00C13D9D">
        <w:rPr>
          <w:rFonts w:ascii="Calibri" w:hAnsi="Calibri" w:cs="Arial"/>
        </w:rPr>
        <w:t>Tvorba a čerpání fondů v roce 201</w:t>
      </w:r>
      <w:r w:rsidR="009B252B">
        <w:rPr>
          <w:rFonts w:ascii="Calibri" w:hAnsi="Calibri" w:cs="Arial"/>
        </w:rPr>
        <w:t>4</w:t>
      </w:r>
    </w:p>
    <w:p w:rsidR="005438C1" w:rsidRDefault="005438C1" w:rsidP="00D06B26">
      <w:pPr>
        <w:ind w:left="1418" w:hanging="1418"/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3</w:t>
      </w:r>
      <w:proofErr w:type="gramEnd"/>
      <w:r w:rsidR="00D06B26">
        <w:rPr>
          <w:rFonts w:ascii="Calibri" w:hAnsi="Calibri" w:cs="Arial"/>
        </w:rPr>
        <w:t xml:space="preserve"> a)</w:t>
      </w:r>
      <w:r w:rsidRPr="00C13D9D">
        <w:rPr>
          <w:rFonts w:ascii="Calibri" w:hAnsi="Calibri" w:cs="Arial"/>
        </w:rPr>
        <w:tab/>
        <w:t xml:space="preserve">Přehled pohledávek organizace ke dni </w:t>
      </w:r>
      <w:r w:rsidR="00072559" w:rsidRPr="00C13D9D">
        <w:rPr>
          <w:rFonts w:ascii="Calibri" w:hAnsi="Calibri" w:cs="Arial"/>
        </w:rPr>
        <w:t>31. 12</w:t>
      </w:r>
      <w:r w:rsidR="00273607" w:rsidRPr="00C13D9D">
        <w:rPr>
          <w:rFonts w:ascii="Calibri" w:hAnsi="Calibri" w:cs="Arial"/>
        </w:rPr>
        <w:t>. 201</w:t>
      </w:r>
      <w:r w:rsidR="009B252B">
        <w:rPr>
          <w:rFonts w:ascii="Calibri" w:hAnsi="Calibri" w:cs="Arial"/>
        </w:rPr>
        <w:t>4</w:t>
      </w:r>
      <w:r w:rsidR="00D06B26">
        <w:rPr>
          <w:rFonts w:ascii="Calibri" w:hAnsi="Calibri" w:cs="Arial"/>
        </w:rPr>
        <w:t xml:space="preserve"> + Přehled vyřazených nedobytných pohledávek organizace k 31. 12. 201</w:t>
      </w:r>
      <w:r w:rsidR="009B252B">
        <w:rPr>
          <w:rFonts w:ascii="Calibri" w:hAnsi="Calibri" w:cs="Arial"/>
        </w:rPr>
        <w:t>4</w:t>
      </w:r>
    </w:p>
    <w:p w:rsidR="00D06B26" w:rsidRPr="00C13D9D" w:rsidRDefault="006E0173" w:rsidP="00915C02">
      <w:pPr>
        <w:rPr>
          <w:rFonts w:ascii="Calibri" w:hAnsi="Calibri" w:cs="Arial"/>
        </w:rPr>
      </w:pPr>
      <w:r>
        <w:rPr>
          <w:rFonts w:ascii="Calibri" w:hAnsi="Calibri" w:cs="Arial"/>
        </w:rPr>
        <w:t>Ta</w:t>
      </w:r>
      <w:r w:rsidR="00D06B26">
        <w:rPr>
          <w:rFonts w:ascii="Calibri" w:hAnsi="Calibri" w:cs="Arial"/>
        </w:rPr>
        <w:t xml:space="preserve">b. </w:t>
      </w:r>
      <w:proofErr w:type="gramStart"/>
      <w:r w:rsidR="00D06B26">
        <w:rPr>
          <w:rFonts w:ascii="Calibri" w:hAnsi="Calibri" w:cs="Arial"/>
        </w:rPr>
        <w:t>č.</w:t>
      </w:r>
      <w:proofErr w:type="gramEnd"/>
      <w:r w:rsidR="00D06B26">
        <w:rPr>
          <w:rFonts w:ascii="Calibri" w:hAnsi="Calibri" w:cs="Arial"/>
        </w:rPr>
        <w:t xml:space="preserve"> 13 b) </w:t>
      </w:r>
      <w:r w:rsidR="00D06B26">
        <w:rPr>
          <w:rFonts w:ascii="Calibri" w:hAnsi="Calibri" w:cs="Arial"/>
        </w:rPr>
        <w:tab/>
        <w:t>Přehled a rozpis pohledávek po lhůtě splatnosti k 31. 12. 201</w:t>
      </w:r>
      <w:r w:rsidR="009B252B">
        <w:rPr>
          <w:rFonts w:ascii="Calibri" w:hAnsi="Calibri" w:cs="Arial"/>
        </w:rPr>
        <w:t>4</w:t>
      </w:r>
    </w:p>
    <w:p w:rsidR="00A516AF" w:rsidRPr="00C13D9D" w:rsidRDefault="005438C1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4</w:t>
      </w:r>
      <w:proofErr w:type="gramEnd"/>
      <w:r w:rsidRPr="00C13D9D">
        <w:rPr>
          <w:rFonts w:ascii="Calibri" w:hAnsi="Calibri" w:cs="Arial"/>
        </w:rPr>
        <w:tab/>
        <w:t xml:space="preserve">Přehled závazků organizace ke dni </w:t>
      </w:r>
      <w:r w:rsidR="00072559" w:rsidRPr="00C13D9D">
        <w:rPr>
          <w:rFonts w:ascii="Calibri" w:hAnsi="Calibri" w:cs="Arial"/>
        </w:rPr>
        <w:t>31. 12</w:t>
      </w:r>
      <w:r w:rsidR="00273607" w:rsidRPr="00C13D9D">
        <w:rPr>
          <w:rFonts w:ascii="Calibri" w:hAnsi="Calibri" w:cs="Arial"/>
        </w:rPr>
        <w:t>. 201</w:t>
      </w:r>
      <w:r w:rsidR="009B252B">
        <w:rPr>
          <w:rFonts w:ascii="Calibri" w:hAnsi="Calibri" w:cs="Arial"/>
        </w:rPr>
        <w:t>4</w:t>
      </w:r>
    </w:p>
    <w:p w:rsidR="00072559" w:rsidRPr="00C13D9D" w:rsidRDefault="00072559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5</w:t>
      </w:r>
      <w:proofErr w:type="gramEnd"/>
      <w:r w:rsidRPr="00C13D9D">
        <w:rPr>
          <w:rFonts w:ascii="Calibri" w:hAnsi="Calibri" w:cs="Arial"/>
        </w:rPr>
        <w:tab/>
        <w:t xml:space="preserve">Vyhodnocení výsledku </w:t>
      </w:r>
      <w:r w:rsidR="00A602AA" w:rsidRPr="00C13D9D">
        <w:rPr>
          <w:rFonts w:ascii="Calibri" w:hAnsi="Calibri" w:cs="Arial"/>
        </w:rPr>
        <w:t xml:space="preserve">hospodaření </w:t>
      </w:r>
      <w:r w:rsidRPr="00C13D9D">
        <w:rPr>
          <w:rFonts w:ascii="Calibri" w:hAnsi="Calibri" w:cs="Arial"/>
        </w:rPr>
        <w:t xml:space="preserve">a návrh </w:t>
      </w:r>
      <w:r w:rsidR="00273607" w:rsidRPr="00C13D9D">
        <w:rPr>
          <w:rFonts w:ascii="Calibri" w:hAnsi="Calibri" w:cs="Arial"/>
        </w:rPr>
        <w:t xml:space="preserve">na </w:t>
      </w:r>
      <w:r w:rsidRPr="00C13D9D">
        <w:rPr>
          <w:rFonts w:ascii="Calibri" w:hAnsi="Calibri" w:cs="Arial"/>
        </w:rPr>
        <w:t>příděl</w:t>
      </w:r>
      <w:r w:rsidR="00273607" w:rsidRPr="00C13D9D">
        <w:rPr>
          <w:rFonts w:ascii="Calibri" w:hAnsi="Calibri" w:cs="Arial"/>
        </w:rPr>
        <w:t>y</w:t>
      </w:r>
      <w:r w:rsidRPr="00C13D9D">
        <w:rPr>
          <w:rFonts w:ascii="Calibri" w:hAnsi="Calibri" w:cs="Arial"/>
        </w:rPr>
        <w:t xml:space="preserve"> do fondů </w:t>
      </w:r>
    </w:p>
    <w:p w:rsidR="00072559" w:rsidRPr="00C13D9D" w:rsidRDefault="00072559" w:rsidP="00915C02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6</w:t>
      </w:r>
      <w:proofErr w:type="gramEnd"/>
      <w:r w:rsidR="00273607" w:rsidRPr="00C13D9D">
        <w:rPr>
          <w:rFonts w:ascii="Calibri" w:hAnsi="Calibri" w:cs="Arial"/>
        </w:rPr>
        <w:tab/>
        <w:t>Přehled projektů z EU</w:t>
      </w:r>
    </w:p>
    <w:p w:rsidR="009C66C8" w:rsidRPr="00C13D9D" w:rsidRDefault="00072559" w:rsidP="009C66C8">
      <w:pPr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č.1</w:t>
      </w:r>
      <w:r w:rsidR="00B9509E" w:rsidRPr="00C13D9D">
        <w:rPr>
          <w:rFonts w:ascii="Calibri" w:hAnsi="Calibri" w:cs="Arial"/>
        </w:rPr>
        <w:t>7</w:t>
      </w:r>
      <w:proofErr w:type="gramEnd"/>
      <w:r w:rsidRPr="00C13D9D">
        <w:rPr>
          <w:rFonts w:ascii="Calibri" w:hAnsi="Calibri" w:cs="Arial"/>
        </w:rPr>
        <w:tab/>
        <w:t xml:space="preserve">Přehled akcí </w:t>
      </w:r>
      <w:r w:rsidR="009C66C8" w:rsidRPr="00C13D9D">
        <w:rPr>
          <w:rFonts w:ascii="Calibri" w:hAnsi="Calibri" w:cs="Arial"/>
        </w:rPr>
        <w:t>roku 201</w:t>
      </w:r>
      <w:r w:rsidR="009B252B">
        <w:rPr>
          <w:rFonts w:ascii="Calibri" w:hAnsi="Calibri" w:cs="Arial"/>
        </w:rPr>
        <w:t>4</w:t>
      </w:r>
      <w:r w:rsidR="009C66C8" w:rsidRPr="00C13D9D">
        <w:rPr>
          <w:rFonts w:ascii="Calibri" w:hAnsi="Calibri" w:cs="Arial"/>
        </w:rPr>
        <w:t xml:space="preserve"> v objemu nad 500 tis. Kč bez DPH</w:t>
      </w:r>
    </w:p>
    <w:p w:rsidR="00687B8F" w:rsidRPr="00C13D9D" w:rsidRDefault="00687B8F" w:rsidP="00107FDA">
      <w:pPr>
        <w:ind w:left="1410" w:hanging="1410"/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r w:rsidR="00D06B26">
        <w:rPr>
          <w:rFonts w:ascii="Calibri" w:hAnsi="Calibri" w:cs="Arial"/>
        </w:rPr>
        <w:t>18</w:t>
      </w:r>
      <w:proofErr w:type="gramEnd"/>
      <w:r w:rsidRPr="00C13D9D">
        <w:rPr>
          <w:rFonts w:ascii="Calibri" w:hAnsi="Calibri" w:cs="Arial"/>
        </w:rPr>
        <w:tab/>
        <w:t>Přehled o příjmech z pronájmů a přehled o výdajích na nájmy PO</w:t>
      </w:r>
    </w:p>
    <w:p w:rsidR="00687B8F" w:rsidRPr="00C13D9D" w:rsidRDefault="00687B8F" w:rsidP="00687B8F">
      <w:pPr>
        <w:ind w:left="1410" w:hanging="1410"/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</w:t>
      </w:r>
      <w:r w:rsidR="00D06B26">
        <w:rPr>
          <w:rFonts w:ascii="Calibri" w:hAnsi="Calibri" w:cs="Arial"/>
        </w:rPr>
        <w:t>19</w:t>
      </w:r>
      <w:proofErr w:type="gramEnd"/>
      <w:r w:rsidRPr="00C13D9D">
        <w:rPr>
          <w:rFonts w:ascii="Calibri" w:hAnsi="Calibri" w:cs="Arial"/>
        </w:rPr>
        <w:tab/>
        <w:t>Přehled o provede</w:t>
      </w:r>
      <w:r w:rsidR="00273607" w:rsidRPr="00C13D9D">
        <w:rPr>
          <w:rFonts w:ascii="Calibri" w:hAnsi="Calibri" w:cs="Arial"/>
        </w:rPr>
        <w:t>ných kontrolách v PO v roce 201</w:t>
      </w:r>
      <w:r w:rsidR="009B252B">
        <w:rPr>
          <w:rFonts w:ascii="Calibri" w:hAnsi="Calibri" w:cs="Arial"/>
        </w:rPr>
        <w:t>4</w:t>
      </w:r>
    </w:p>
    <w:p w:rsidR="00B0085E" w:rsidRPr="00C13D9D" w:rsidRDefault="00B0085E" w:rsidP="00B0085E">
      <w:pPr>
        <w:ind w:left="1410" w:hanging="1410"/>
        <w:rPr>
          <w:rFonts w:ascii="Calibri" w:hAnsi="Calibri" w:cs="Arial"/>
        </w:rPr>
      </w:pPr>
      <w:r w:rsidRPr="00C13D9D">
        <w:rPr>
          <w:rFonts w:ascii="Calibri" w:hAnsi="Calibri" w:cs="Arial"/>
        </w:rPr>
        <w:t xml:space="preserve">Tab. </w:t>
      </w:r>
      <w:proofErr w:type="gramStart"/>
      <w:r w:rsidRPr="00C13D9D">
        <w:rPr>
          <w:rFonts w:ascii="Calibri" w:hAnsi="Calibri" w:cs="Arial"/>
        </w:rPr>
        <w:t>č.2</w:t>
      </w:r>
      <w:r w:rsidR="00D06B26">
        <w:rPr>
          <w:rFonts w:ascii="Calibri" w:hAnsi="Calibri" w:cs="Arial"/>
        </w:rPr>
        <w:t>0</w:t>
      </w:r>
      <w:proofErr w:type="gramEnd"/>
      <w:r w:rsidRPr="00C13D9D">
        <w:rPr>
          <w:rFonts w:ascii="Calibri" w:hAnsi="Calibri" w:cs="Arial"/>
        </w:rPr>
        <w:tab/>
        <w:t>Neinvestiční náklady na žáka</w:t>
      </w:r>
    </w:p>
    <w:p w:rsidR="00B0085E" w:rsidRDefault="00B0085E" w:rsidP="00687B8F">
      <w:pPr>
        <w:ind w:left="1410" w:hanging="1410"/>
        <w:rPr>
          <w:rFonts w:ascii="Calibri" w:hAnsi="Calibri" w:cs="Arial"/>
        </w:rPr>
      </w:pPr>
    </w:p>
    <w:p w:rsidR="005F44FA" w:rsidRPr="00C13D9D" w:rsidRDefault="005F44FA" w:rsidP="00687B8F">
      <w:pPr>
        <w:ind w:left="1410" w:hanging="1410"/>
        <w:rPr>
          <w:rFonts w:ascii="Calibri" w:hAnsi="Calibri" w:cs="Arial"/>
        </w:rPr>
      </w:pPr>
    </w:p>
    <w:p w:rsidR="005F44FA" w:rsidRPr="006930B9" w:rsidRDefault="005F44FA" w:rsidP="005F44FA">
      <w:pPr>
        <w:pStyle w:val="Nadpis1"/>
        <w:numPr>
          <w:ilvl w:val="0"/>
          <w:numId w:val="0"/>
        </w:numPr>
        <w:ind w:left="-432" w:firstLine="432"/>
        <w:rPr>
          <w:rFonts w:ascii="Arial" w:hAnsi="Arial" w:cs="Arial"/>
          <w:i/>
          <w:sz w:val="24"/>
          <w:szCs w:val="26"/>
        </w:rPr>
      </w:pPr>
      <w:bookmarkStart w:id="17" w:name="_Toc378338065"/>
      <w:bookmarkStart w:id="18" w:name="_Toc379531370"/>
      <w:r w:rsidRPr="006930B9">
        <w:rPr>
          <w:rFonts w:ascii="Arial" w:hAnsi="Arial" w:cs="Arial"/>
          <w:i/>
          <w:sz w:val="24"/>
          <w:szCs w:val="26"/>
        </w:rPr>
        <w:t>II. Účetní závěrka k 31.</w:t>
      </w:r>
      <w:r w:rsidR="009B252B">
        <w:rPr>
          <w:rFonts w:ascii="Arial" w:hAnsi="Arial" w:cs="Arial"/>
          <w:i/>
          <w:sz w:val="24"/>
          <w:szCs w:val="26"/>
        </w:rPr>
        <w:t xml:space="preserve"> </w:t>
      </w:r>
      <w:r w:rsidRPr="006930B9">
        <w:rPr>
          <w:rFonts w:ascii="Arial" w:hAnsi="Arial" w:cs="Arial"/>
          <w:i/>
          <w:sz w:val="24"/>
          <w:szCs w:val="26"/>
        </w:rPr>
        <w:t>12.</w:t>
      </w:r>
      <w:r w:rsidR="009B252B">
        <w:rPr>
          <w:rFonts w:ascii="Arial" w:hAnsi="Arial" w:cs="Arial"/>
          <w:i/>
          <w:sz w:val="24"/>
          <w:szCs w:val="26"/>
        </w:rPr>
        <w:t xml:space="preserve"> </w:t>
      </w:r>
      <w:r w:rsidRPr="006930B9">
        <w:rPr>
          <w:rFonts w:ascii="Arial" w:hAnsi="Arial" w:cs="Arial"/>
          <w:i/>
          <w:sz w:val="24"/>
          <w:szCs w:val="26"/>
        </w:rPr>
        <w:t>201</w:t>
      </w:r>
      <w:bookmarkEnd w:id="17"/>
      <w:bookmarkEnd w:id="18"/>
      <w:r w:rsidR="009B252B">
        <w:rPr>
          <w:rFonts w:ascii="Arial" w:hAnsi="Arial" w:cs="Arial"/>
          <w:i/>
          <w:sz w:val="24"/>
          <w:szCs w:val="26"/>
        </w:rPr>
        <w:t>4</w:t>
      </w:r>
    </w:p>
    <w:p w:rsidR="005F44FA" w:rsidRDefault="005F44FA" w:rsidP="005F44FA">
      <w:pPr>
        <w:rPr>
          <w:rFonts w:ascii="Arial" w:hAnsi="Arial" w:cs="Arial"/>
          <w:sz w:val="22"/>
        </w:rPr>
      </w:pPr>
    </w:p>
    <w:p w:rsidR="005F44FA" w:rsidRPr="008D20AF" w:rsidRDefault="005F44FA" w:rsidP="005F44FA">
      <w:pPr>
        <w:numPr>
          <w:ilvl w:val="0"/>
          <w:numId w:val="35"/>
        </w:numPr>
        <w:ind w:left="284" w:hanging="284"/>
        <w:rPr>
          <w:rFonts w:asciiTheme="minorHAnsi" w:hAnsiTheme="minorHAnsi" w:cs="Arial"/>
        </w:rPr>
      </w:pPr>
      <w:r w:rsidRPr="008D20AF">
        <w:rPr>
          <w:rFonts w:asciiTheme="minorHAnsi" w:hAnsiTheme="minorHAnsi" w:cs="Arial"/>
        </w:rPr>
        <w:t>Účetní výkazy k 31.</w:t>
      </w:r>
      <w:r w:rsidR="009B252B" w:rsidRPr="008D20AF">
        <w:rPr>
          <w:rFonts w:asciiTheme="minorHAnsi" w:hAnsiTheme="minorHAnsi" w:cs="Arial"/>
        </w:rPr>
        <w:t xml:space="preserve"> </w:t>
      </w:r>
      <w:r w:rsidRPr="008D20AF">
        <w:rPr>
          <w:rFonts w:asciiTheme="minorHAnsi" w:hAnsiTheme="minorHAnsi" w:cs="Arial"/>
        </w:rPr>
        <w:t>12.</w:t>
      </w:r>
      <w:r w:rsidR="009B252B" w:rsidRPr="008D20AF">
        <w:rPr>
          <w:rFonts w:asciiTheme="minorHAnsi" w:hAnsiTheme="minorHAnsi" w:cs="Arial"/>
        </w:rPr>
        <w:t xml:space="preserve"> </w:t>
      </w:r>
      <w:r w:rsidRPr="008D20AF">
        <w:rPr>
          <w:rFonts w:asciiTheme="minorHAnsi" w:hAnsiTheme="minorHAnsi" w:cs="Arial"/>
        </w:rPr>
        <w:t>201</w:t>
      </w:r>
      <w:r w:rsidR="009B252B" w:rsidRPr="008D20AF">
        <w:rPr>
          <w:rFonts w:asciiTheme="minorHAnsi" w:hAnsiTheme="minorHAnsi" w:cs="Arial"/>
        </w:rPr>
        <w:t>4</w:t>
      </w:r>
      <w:r w:rsidRPr="008D20AF">
        <w:rPr>
          <w:rFonts w:asciiTheme="minorHAnsi" w:hAnsiTheme="minorHAnsi" w:cs="Arial"/>
        </w:rPr>
        <w:t xml:space="preserve"> v Kč (rozvaha, výkaz zisku a ztráty, příloha)</w:t>
      </w:r>
    </w:p>
    <w:p w:rsidR="005F44FA" w:rsidRPr="008D20AF" w:rsidRDefault="005F44FA" w:rsidP="005F44FA">
      <w:pPr>
        <w:numPr>
          <w:ilvl w:val="0"/>
          <w:numId w:val="35"/>
        </w:numPr>
        <w:ind w:left="284" w:hanging="284"/>
        <w:rPr>
          <w:rFonts w:asciiTheme="minorHAnsi" w:hAnsiTheme="minorHAnsi" w:cs="Arial"/>
        </w:rPr>
      </w:pPr>
      <w:r w:rsidRPr="008D20AF">
        <w:rPr>
          <w:rFonts w:asciiTheme="minorHAnsi" w:hAnsiTheme="minorHAnsi" w:cs="Arial"/>
        </w:rPr>
        <w:t>Ostatní podklady ke schvalování účetní závěrky:</w:t>
      </w:r>
    </w:p>
    <w:p w:rsidR="005F44FA" w:rsidRPr="008D20AF" w:rsidRDefault="005F44FA" w:rsidP="005F44FA">
      <w:pPr>
        <w:numPr>
          <w:ilvl w:val="0"/>
          <w:numId w:val="36"/>
        </w:numPr>
        <w:ind w:left="567" w:hanging="283"/>
        <w:rPr>
          <w:rFonts w:asciiTheme="minorHAnsi" w:hAnsiTheme="minorHAnsi" w:cs="Arial"/>
        </w:rPr>
      </w:pPr>
      <w:r w:rsidRPr="008D20AF">
        <w:rPr>
          <w:rFonts w:asciiTheme="minorHAnsi" w:hAnsiTheme="minorHAnsi" w:cs="Arial"/>
        </w:rPr>
        <w:t>Inventarizační zpráva</w:t>
      </w:r>
    </w:p>
    <w:p w:rsidR="005F44FA" w:rsidRPr="008D20AF" w:rsidRDefault="005F44FA" w:rsidP="005F44FA">
      <w:pPr>
        <w:numPr>
          <w:ilvl w:val="0"/>
          <w:numId w:val="36"/>
        </w:numPr>
        <w:ind w:left="567" w:hanging="283"/>
        <w:rPr>
          <w:rFonts w:asciiTheme="minorHAnsi" w:hAnsiTheme="minorHAnsi" w:cs="Arial"/>
        </w:rPr>
      </w:pPr>
      <w:r w:rsidRPr="008D20AF">
        <w:rPr>
          <w:rFonts w:asciiTheme="minorHAnsi" w:hAnsiTheme="minorHAnsi" w:cs="Arial"/>
        </w:rPr>
        <w:t>Zpráva o výsledku finanční kontroly</w:t>
      </w:r>
    </w:p>
    <w:p w:rsidR="0081705F" w:rsidRPr="00444782" w:rsidRDefault="0081705F" w:rsidP="0081705F">
      <w:pPr>
        <w:ind w:left="567"/>
        <w:rPr>
          <w:rFonts w:asciiTheme="minorHAnsi" w:hAnsiTheme="minorHAnsi" w:cs="Arial"/>
          <w:highlight w:val="yellow"/>
        </w:rPr>
      </w:pPr>
    </w:p>
    <w:p w:rsidR="005F44FA" w:rsidRDefault="005F44FA" w:rsidP="005F44FA">
      <w:pPr>
        <w:jc w:val="both"/>
        <w:rPr>
          <w:rFonts w:ascii="Arial" w:hAnsi="Arial" w:cs="Arial"/>
          <w:sz w:val="20"/>
        </w:rPr>
      </w:pPr>
    </w:p>
    <w:p w:rsidR="0081705F" w:rsidRDefault="0081705F" w:rsidP="005F44FA">
      <w:pPr>
        <w:jc w:val="both"/>
        <w:rPr>
          <w:rFonts w:ascii="Arial" w:hAnsi="Arial" w:cs="Arial"/>
          <w:sz w:val="20"/>
        </w:rPr>
      </w:pPr>
    </w:p>
    <w:p w:rsidR="005F44FA" w:rsidRPr="006930B9" w:rsidRDefault="005F44FA" w:rsidP="005F44FA">
      <w:pPr>
        <w:pStyle w:val="Nadpis1"/>
        <w:numPr>
          <w:ilvl w:val="0"/>
          <w:numId w:val="0"/>
        </w:numPr>
        <w:ind w:left="-432" w:firstLine="432"/>
        <w:rPr>
          <w:rFonts w:ascii="Arial" w:hAnsi="Arial" w:cs="Arial"/>
          <w:i/>
          <w:sz w:val="24"/>
          <w:szCs w:val="26"/>
        </w:rPr>
      </w:pPr>
      <w:bookmarkStart w:id="19" w:name="_Toc379531371"/>
      <w:r w:rsidRPr="006930B9">
        <w:rPr>
          <w:rFonts w:ascii="Arial" w:hAnsi="Arial" w:cs="Arial"/>
          <w:i/>
          <w:sz w:val="24"/>
          <w:szCs w:val="26"/>
        </w:rPr>
        <w:t>II</w:t>
      </w:r>
      <w:r>
        <w:rPr>
          <w:rFonts w:ascii="Arial" w:hAnsi="Arial" w:cs="Arial"/>
          <w:i/>
          <w:sz w:val="24"/>
          <w:szCs w:val="26"/>
        </w:rPr>
        <w:t>I</w:t>
      </w:r>
      <w:r w:rsidRPr="006930B9">
        <w:rPr>
          <w:rFonts w:ascii="Arial" w:hAnsi="Arial" w:cs="Arial"/>
          <w:i/>
          <w:sz w:val="24"/>
          <w:szCs w:val="26"/>
        </w:rPr>
        <w:t xml:space="preserve">. </w:t>
      </w:r>
      <w:r>
        <w:rPr>
          <w:rFonts w:ascii="Arial" w:hAnsi="Arial" w:cs="Arial"/>
          <w:i/>
          <w:sz w:val="24"/>
          <w:szCs w:val="26"/>
        </w:rPr>
        <w:t>Stanovisko OŠMS za rok 201</w:t>
      </w:r>
      <w:bookmarkEnd w:id="19"/>
      <w:r w:rsidR="009B252B">
        <w:rPr>
          <w:rFonts w:ascii="Arial" w:hAnsi="Arial" w:cs="Arial"/>
          <w:i/>
          <w:sz w:val="24"/>
          <w:szCs w:val="26"/>
        </w:rPr>
        <w:t>4</w:t>
      </w:r>
    </w:p>
    <w:sectPr w:rsidR="005F44FA" w:rsidRPr="006930B9" w:rsidSect="00E35704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1C" w:rsidRDefault="00C00E1C">
      <w:r>
        <w:separator/>
      </w:r>
    </w:p>
  </w:endnote>
  <w:endnote w:type="continuationSeparator" w:id="0">
    <w:p w:rsidR="00C00E1C" w:rsidRDefault="00C0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66" w:rsidRDefault="00823C66" w:rsidP="00067F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3C66" w:rsidRDefault="00823C6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66" w:rsidRPr="00E35704" w:rsidRDefault="00823C66" w:rsidP="00E35704">
    <w:pPr>
      <w:pStyle w:val="Zpat"/>
      <w:jc w:val="center"/>
      <w:rPr>
        <w:rFonts w:ascii="Arial" w:hAnsi="Arial" w:cs="Arial"/>
        <w:sz w:val="16"/>
        <w:szCs w:val="16"/>
      </w:rPr>
    </w:pPr>
    <w:r w:rsidRPr="00E35704">
      <w:rPr>
        <w:rStyle w:val="slostrnky"/>
        <w:rFonts w:ascii="Arial" w:hAnsi="Arial" w:cs="Arial"/>
        <w:sz w:val="16"/>
        <w:szCs w:val="16"/>
      </w:rPr>
      <w:fldChar w:fldCharType="begin"/>
    </w:r>
    <w:r w:rsidRPr="00E35704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E35704">
      <w:rPr>
        <w:rStyle w:val="slostrnky"/>
        <w:rFonts w:ascii="Arial" w:hAnsi="Arial" w:cs="Arial"/>
        <w:sz w:val="16"/>
        <w:szCs w:val="16"/>
      </w:rPr>
      <w:fldChar w:fldCharType="separate"/>
    </w:r>
    <w:r w:rsidR="00E916AE">
      <w:rPr>
        <w:rStyle w:val="slostrnky"/>
        <w:rFonts w:ascii="Arial" w:hAnsi="Arial" w:cs="Arial"/>
        <w:noProof/>
        <w:sz w:val="16"/>
        <w:szCs w:val="16"/>
      </w:rPr>
      <w:t>2</w:t>
    </w:r>
    <w:r w:rsidRPr="00E35704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66" w:rsidRPr="00077AC6" w:rsidRDefault="00823C66" w:rsidP="00077AC6">
    <w:pPr>
      <w:pStyle w:val="Zpat"/>
      <w:jc w:val="center"/>
      <w:rPr>
        <w:rStyle w:val="slostrnky"/>
        <w:rFonts w:ascii="Arial" w:hAnsi="Arial" w:cs="Arial"/>
        <w:sz w:val="16"/>
        <w:szCs w:val="16"/>
      </w:rPr>
    </w:pPr>
    <w:r w:rsidRPr="00077AC6">
      <w:rPr>
        <w:rStyle w:val="slostrnky"/>
        <w:rFonts w:ascii="Arial" w:hAnsi="Arial" w:cs="Arial"/>
        <w:sz w:val="16"/>
        <w:szCs w:val="16"/>
      </w:rPr>
      <w:fldChar w:fldCharType="begin"/>
    </w:r>
    <w:r w:rsidRPr="00077AC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77AC6">
      <w:rPr>
        <w:rStyle w:val="slostrnky"/>
        <w:rFonts w:ascii="Arial" w:hAnsi="Arial" w:cs="Arial"/>
        <w:sz w:val="16"/>
        <w:szCs w:val="16"/>
      </w:rPr>
      <w:fldChar w:fldCharType="separate"/>
    </w:r>
    <w:r w:rsidR="00E916AE">
      <w:rPr>
        <w:rStyle w:val="slostrnky"/>
        <w:rFonts w:ascii="Arial" w:hAnsi="Arial" w:cs="Arial"/>
        <w:noProof/>
        <w:sz w:val="16"/>
        <w:szCs w:val="16"/>
      </w:rPr>
      <w:t>1</w:t>
    </w:r>
    <w:r w:rsidRPr="00077AC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1C" w:rsidRDefault="00C00E1C">
      <w:r>
        <w:separator/>
      </w:r>
    </w:p>
  </w:footnote>
  <w:footnote w:type="continuationSeparator" w:id="0">
    <w:p w:rsidR="00C00E1C" w:rsidRDefault="00C00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66" w:rsidRDefault="00823C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B85"/>
    <w:multiLevelType w:val="hybridMultilevel"/>
    <w:tmpl w:val="38268A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5BC2"/>
    <w:multiLevelType w:val="hybridMultilevel"/>
    <w:tmpl w:val="2894346C"/>
    <w:lvl w:ilvl="0" w:tplc="30A0B7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670BA"/>
    <w:multiLevelType w:val="hybridMultilevel"/>
    <w:tmpl w:val="BEAC6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C5D9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09A24387"/>
    <w:multiLevelType w:val="hybridMultilevel"/>
    <w:tmpl w:val="A18E4A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103336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DC86985"/>
    <w:multiLevelType w:val="hybridMultilevel"/>
    <w:tmpl w:val="A860D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B7C3C"/>
    <w:multiLevelType w:val="hybridMultilevel"/>
    <w:tmpl w:val="A59A8C66"/>
    <w:lvl w:ilvl="0" w:tplc="A55687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C4357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>
    <w:nsid w:val="27674E44"/>
    <w:multiLevelType w:val="hybridMultilevel"/>
    <w:tmpl w:val="7F1A79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6A2FD8"/>
    <w:multiLevelType w:val="hybridMultilevel"/>
    <w:tmpl w:val="8CF6471A"/>
    <w:lvl w:ilvl="0" w:tplc="DE16A0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57CBE"/>
    <w:multiLevelType w:val="hybridMultilevel"/>
    <w:tmpl w:val="9D7AE9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6705A0"/>
    <w:multiLevelType w:val="hybridMultilevel"/>
    <w:tmpl w:val="167AA946"/>
    <w:lvl w:ilvl="0" w:tplc="6408E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F8692E"/>
    <w:multiLevelType w:val="hybridMultilevel"/>
    <w:tmpl w:val="8DD6CDC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E43C37"/>
    <w:multiLevelType w:val="hybridMultilevel"/>
    <w:tmpl w:val="106C48E2"/>
    <w:lvl w:ilvl="0" w:tplc="ED8EE468">
      <w:start w:val="3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302F6"/>
    <w:multiLevelType w:val="multilevel"/>
    <w:tmpl w:val="D23C06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4B7B91"/>
    <w:multiLevelType w:val="hybridMultilevel"/>
    <w:tmpl w:val="2ED039CC"/>
    <w:lvl w:ilvl="0" w:tplc="16BCA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F76468"/>
    <w:multiLevelType w:val="hybridMultilevel"/>
    <w:tmpl w:val="4D588C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059C8"/>
    <w:multiLevelType w:val="hybridMultilevel"/>
    <w:tmpl w:val="91D2AF62"/>
    <w:lvl w:ilvl="0" w:tplc="4FBEABF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343E4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0">
    <w:nsid w:val="4BAF404C"/>
    <w:multiLevelType w:val="hybridMultilevel"/>
    <w:tmpl w:val="6BB0BE3E"/>
    <w:lvl w:ilvl="0" w:tplc="F5009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2B8FCE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AD3A61"/>
    <w:multiLevelType w:val="hybridMultilevel"/>
    <w:tmpl w:val="D9A885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A1477D"/>
    <w:multiLevelType w:val="hybridMultilevel"/>
    <w:tmpl w:val="803ABE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82D2A"/>
    <w:multiLevelType w:val="hybridMultilevel"/>
    <w:tmpl w:val="100A9922"/>
    <w:lvl w:ilvl="0" w:tplc="CFD0000E">
      <w:start w:val="2"/>
      <w:numFmt w:val="bullet"/>
      <w:lvlText w:val="–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4">
    <w:nsid w:val="513B0A5C"/>
    <w:multiLevelType w:val="hybridMultilevel"/>
    <w:tmpl w:val="6E8AFE26"/>
    <w:lvl w:ilvl="0" w:tplc="DCC862B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>
    <w:nsid w:val="53E0060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6">
    <w:nsid w:val="54464525"/>
    <w:multiLevelType w:val="hybridMultilevel"/>
    <w:tmpl w:val="6192A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6687B"/>
    <w:multiLevelType w:val="hybridMultilevel"/>
    <w:tmpl w:val="2122A0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C3E3C"/>
    <w:multiLevelType w:val="hybridMultilevel"/>
    <w:tmpl w:val="9D1849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D3240F"/>
    <w:multiLevelType w:val="multilevel"/>
    <w:tmpl w:val="F0BCF3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90F3BAE"/>
    <w:multiLevelType w:val="hybridMultilevel"/>
    <w:tmpl w:val="3F04E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60167"/>
    <w:multiLevelType w:val="multilevel"/>
    <w:tmpl w:val="21A620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43E4FDE"/>
    <w:multiLevelType w:val="multilevel"/>
    <w:tmpl w:val="C4E41656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3">
    <w:nsid w:val="750E687B"/>
    <w:multiLevelType w:val="hybridMultilevel"/>
    <w:tmpl w:val="FACA9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66036"/>
    <w:multiLevelType w:val="multilevel"/>
    <w:tmpl w:val="EF66A0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914DC5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7BEB454B"/>
    <w:multiLevelType w:val="hybridMultilevel"/>
    <w:tmpl w:val="6D141394"/>
    <w:lvl w:ilvl="0" w:tplc="5052EFC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E0E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282AD1"/>
    <w:multiLevelType w:val="hybridMultilevel"/>
    <w:tmpl w:val="C1182C2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EDC03F4"/>
    <w:multiLevelType w:val="hybridMultilevel"/>
    <w:tmpl w:val="34DEAEB8"/>
    <w:lvl w:ilvl="0" w:tplc="8A9027F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32"/>
  </w:num>
  <w:num w:numId="2">
    <w:abstractNumId w:val="38"/>
  </w:num>
  <w:num w:numId="3">
    <w:abstractNumId w:val="23"/>
  </w:num>
  <w:num w:numId="4">
    <w:abstractNumId w:val="36"/>
  </w:num>
  <w:num w:numId="5">
    <w:abstractNumId w:val="15"/>
  </w:num>
  <w:num w:numId="6">
    <w:abstractNumId w:val="16"/>
  </w:num>
  <w:num w:numId="7">
    <w:abstractNumId w:val="37"/>
  </w:num>
  <w:num w:numId="8">
    <w:abstractNumId w:val="20"/>
  </w:num>
  <w:num w:numId="9">
    <w:abstractNumId w:val="18"/>
  </w:num>
  <w:num w:numId="10">
    <w:abstractNumId w:val="1"/>
  </w:num>
  <w:num w:numId="11">
    <w:abstractNumId w:val="24"/>
  </w:num>
  <w:num w:numId="12">
    <w:abstractNumId w:val="9"/>
  </w:num>
  <w:num w:numId="13">
    <w:abstractNumId w:val="19"/>
  </w:num>
  <w:num w:numId="14">
    <w:abstractNumId w:val="34"/>
  </w:num>
  <w:num w:numId="15">
    <w:abstractNumId w:val="8"/>
  </w:num>
  <w:num w:numId="16">
    <w:abstractNumId w:val="25"/>
  </w:num>
  <w:num w:numId="17">
    <w:abstractNumId w:val="7"/>
  </w:num>
  <w:num w:numId="18">
    <w:abstractNumId w:val="31"/>
  </w:num>
  <w:num w:numId="19">
    <w:abstractNumId w:val="31"/>
  </w:num>
  <w:num w:numId="20">
    <w:abstractNumId w:val="5"/>
  </w:num>
  <w:num w:numId="21">
    <w:abstractNumId w:val="35"/>
  </w:num>
  <w:num w:numId="22">
    <w:abstractNumId w:val="29"/>
  </w:num>
  <w:num w:numId="23">
    <w:abstractNumId w:val="31"/>
  </w:num>
  <w:num w:numId="24">
    <w:abstractNumId w:val="12"/>
  </w:num>
  <w:num w:numId="25">
    <w:abstractNumId w:val="2"/>
  </w:num>
  <w:num w:numId="26">
    <w:abstractNumId w:val="28"/>
  </w:num>
  <w:num w:numId="27">
    <w:abstractNumId w:val="30"/>
  </w:num>
  <w:num w:numId="28">
    <w:abstractNumId w:val="6"/>
  </w:num>
  <w:num w:numId="29">
    <w:abstractNumId w:val="11"/>
  </w:num>
  <w:num w:numId="30">
    <w:abstractNumId w:val="2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3"/>
  </w:num>
  <w:num w:numId="34">
    <w:abstractNumId w:val="3"/>
  </w:num>
  <w:num w:numId="35">
    <w:abstractNumId w:val="17"/>
  </w:num>
  <w:num w:numId="36">
    <w:abstractNumId w:val="22"/>
  </w:num>
  <w:num w:numId="37">
    <w:abstractNumId w:val="33"/>
  </w:num>
  <w:num w:numId="38">
    <w:abstractNumId w:val="10"/>
  </w:num>
  <w:num w:numId="39">
    <w:abstractNumId w:val="0"/>
  </w:num>
  <w:num w:numId="40">
    <w:abstractNumId w:val="27"/>
  </w:num>
  <w:num w:numId="41">
    <w:abstractNumId w:val="2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AD"/>
    <w:rsid w:val="000170D7"/>
    <w:rsid w:val="00022F46"/>
    <w:rsid w:val="000332F8"/>
    <w:rsid w:val="000340EE"/>
    <w:rsid w:val="00043425"/>
    <w:rsid w:val="00050A5B"/>
    <w:rsid w:val="00051135"/>
    <w:rsid w:val="000521A8"/>
    <w:rsid w:val="00061C2E"/>
    <w:rsid w:val="00061D0F"/>
    <w:rsid w:val="000655BB"/>
    <w:rsid w:val="00067FBE"/>
    <w:rsid w:val="00072559"/>
    <w:rsid w:val="00075EF4"/>
    <w:rsid w:val="00076C54"/>
    <w:rsid w:val="00077AC6"/>
    <w:rsid w:val="000A52F6"/>
    <w:rsid w:val="000A5333"/>
    <w:rsid w:val="000B3B38"/>
    <w:rsid w:val="000C06CF"/>
    <w:rsid w:val="000C0783"/>
    <w:rsid w:val="000C0996"/>
    <w:rsid w:val="000C25CE"/>
    <w:rsid w:val="000C4C1D"/>
    <w:rsid w:val="000C4E6C"/>
    <w:rsid w:val="000D14A9"/>
    <w:rsid w:val="000F7554"/>
    <w:rsid w:val="000F77B4"/>
    <w:rsid w:val="001025FD"/>
    <w:rsid w:val="0010615E"/>
    <w:rsid w:val="001061D2"/>
    <w:rsid w:val="00107FDA"/>
    <w:rsid w:val="001260DF"/>
    <w:rsid w:val="001300BC"/>
    <w:rsid w:val="0013617C"/>
    <w:rsid w:val="001424F6"/>
    <w:rsid w:val="001522D5"/>
    <w:rsid w:val="00163D11"/>
    <w:rsid w:val="00164B1A"/>
    <w:rsid w:val="00176014"/>
    <w:rsid w:val="00176FFC"/>
    <w:rsid w:val="00180EA4"/>
    <w:rsid w:val="001819E3"/>
    <w:rsid w:val="00192D97"/>
    <w:rsid w:val="00196E41"/>
    <w:rsid w:val="001A11FC"/>
    <w:rsid w:val="001A4F44"/>
    <w:rsid w:val="001B061F"/>
    <w:rsid w:val="001B3680"/>
    <w:rsid w:val="001B6352"/>
    <w:rsid w:val="001C2148"/>
    <w:rsid w:val="001C786B"/>
    <w:rsid w:val="001D2F49"/>
    <w:rsid w:val="001D5D3E"/>
    <w:rsid w:val="001D7C27"/>
    <w:rsid w:val="001E20BB"/>
    <w:rsid w:val="001E3197"/>
    <w:rsid w:val="001E5C27"/>
    <w:rsid w:val="001F7F65"/>
    <w:rsid w:val="0020167E"/>
    <w:rsid w:val="002021F5"/>
    <w:rsid w:val="002052F1"/>
    <w:rsid w:val="00220F49"/>
    <w:rsid w:val="00226C27"/>
    <w:rsid w:val="002362E8"/>
    <w:rsid w:val="00241651"/>
    <w:rsid w:val="00255C59"/>
    <w:rsid w:val="002656DC"/>
    <w:rsid w:val="00273607"/>
    <w:rsid w:val="00275387"/>
    <w:rsid w:val="00285C91"/>
    <w:rsid w:val="00287C09"/>
    <w:rsid w:val="00287E35"/>
    <w:rsid w:val="00291E81"/>
    <w:rsid w:val="002A6D87"/>
    <w:rsid w:val="002B094F"/>
    <w:rsid w:val="002C71EC"/>
    <w:rsid w:val="002C74F7"/>
    <w:rsid w:val="002D3B87"/>
    <w:rsid w:val="002D6A9C"/>
    <w:rsid w:val="002E16E1"/>
    <w:rsid w:val="002E17FD"/>
    <w:rsid w:val="002E18A5"/>
    <w:rsid w:val="002E35DB"/>
    <w:rsid w:val="002E69D5"/>
    <w:rsid w:val="002F1D71"/>
    <w:rsid w:val="003059BA"/>
    <w:rsid w:val="00307E37"/>
    <w:rsid w:val="00310DEB"/>
    <w:rsid w:val="0031557F"/>
    <w:rsid w:val="00315B6E"/>
    <w:rsid w:val="00315E5A"/>
    <w:rsid w:val="00323C83"/>
    <w:rsid w:val="0032575E"/>
    <w:rsid w:val="00326CB4"/>
    <w:rsid w:val="00332943"/>
    <w:rsid w:val="00333C01"/>
    <w:rsid w:val="003349C7"/>
    <w:rsid w:val="00336D50"/>
    <w:rsid w:val="00344696"/>
    <w:rsid w:val="00351D32"/>
    <w:rsid w:val="00361EEF"/>
    <w:rsid w:val="00366101"/>
    <w:rsid w:val="00376CBB"/>
    <w:rsid w:val="00382A02"/>
    <w:rsid w:val="003857FC"/>
    <w:rsid w:val="00393FF8"/>
    <w:rsid w:val="003A1D47"/>
    <w:rsid w:val="003A2DC7"/>
    <w:rsid w:val="003B7731"/>
    <w:rsid w:val="003C2C75"/>
    <w:rsid w:val="003C49DB"/>
    <w:rsid w:val="003D18AC"/>
    <w:rsid w:val="003D778C"/>
    <w:rsid w:val="003E0434"/>
    <w:rsid w:val="003E22E9"/>
    <w:rsid w:val="003F02A4"/>
    <w:rsid w:val="003F0C3C"/>
    <w:rsid w:val="003F3D06"/>
    <w:rsid w:val="003F448E"/>
    <w:rsid w:val="004035C8"/>
    <w:rsid w:val="00405F41"/>
    <w:rsid w:val="00411F15"/>
    <w:rsid w:val="00413E7C"/>
    <w:rsid w:val="00417911"/>
    <w:rsid w:val="004231D2"/>
    <w:rsid w:val="0042505B"/>
    <w:rsid w:val="00426062"/>
    <w:rsid w:val="00433836"/>
    <w:rsid w:val="0044114A"/>
    <w:rsid w:val="00444782"/>
    <w:rsid w:val="00445C5A"/>
    <w:rsid w:val="00451AB7"/>
    <w:rsid w:val="00452FFC"/>
    <w:rsid w:val="00457754"/>
    <w:rsid w:val="00463A9F"/>
    <w:rsid w:val="00466B69"/>
    <w:rsid w:val="004705F7"/>
    <w:rsid w:val="00471FFB"/>
    <w:rsid w:val="00477693"/>
    <w:rsid w:val="00480ABA"/>
    <w:rsid w:val="00480C85"/>
    <w:rsid w:val="004823C5"/>
    <w:rsid w:val="004837F9"/>
    <w:rsid w:val="00490CC0"/>
    <w:rsid w:val="00496758"/>
    <w:rsid w:val="004A0B26"/>
    <w:rsid w:val="004A25A8"/>
    <w:rsid w:val="004A32D2"/>
    <w:rsid w:val="004B49EF"/>
    <w:rsid w:val="004B5166"/>
    <w:rsid w:val="004B5BBE"/>
    <w:rsid w:val="004C6C91"/>
    <w:rsid w:val="004D091F"/>
    <w:rsid w:val="004D3336"/>
    <w:rsid w:val="004F10EE"/>
    <w:rsid w:val="004F3D43"/>
    <w:rsid w:val="004F5CFE"/>
    <w:rsid w:val="005143EF"/>
    <w:rsid w:val="005271FD"/>
    <w:rsid w:val="00532D61"/>
    <w:rsid w:val="005409CF"/>
    <w:rsid w:val="00540B5C"/>
    <w:rsid w:val="0054310D"/>
    <w:rsid w:val="005438C1"/>
    <w:rsid w:val="00543CE1"/>
    <w:rsid w:val="005442F0"/>
    <w:rsid w:val="00553CAB"/>
    <w:rsid w:val="00555A0F"/>
    <w:rsid w:val="00556F98"/>
    <w:rsid w:val="005638CB"/>
    <w:rsid w:val="005748C2"/>
    <w:rsid w:val="0059312D"/>
    <w:rsid w:val="005A4CBE"/>
    <w:rsid w:val="005D6CBA"/>
    <w:rsid w:val="005E1749"/>
    <w:rsid w:val="005F189D"/>
    <w:rsid w:val="005F373A"/>
    <w:rsid w:val="005F44FA"/>
    <w:rsid w:val="00611B35"/>
    <w:rsid w:val="00613B65"/>
    <w:rsid w:val="0061617B"/>
    <w:rsid w:val="0062659E"/>
    <w:rsid w:val="00633E68"/>
    <w:rsid w:val="006371B2"/>
    <w:rsid w:val="00637D6F"/>
    <w:rsid w:val="0064246A"/>
    <w:rsid w:val="006460A6"/>
    <w:rsid w:val="0064625F"/>
    <w:rsid w:val="00647C18"/>
    <w:rsid w:val="006519B5"/>
    <w:rsid w:val="00656F05"/>
    <w:rsid w:val="00660CD8"/>
    <w:rsid w:val="00674CB0"/>
    <w:rsid w:val="00674E02"/>
    <w:rsid w:val="00681B4C"/>
    <w:rsid w:val="00682237"/>
    <w:rsid w:val="00682474"/>
    <w:rsid w:val="00687B8F"/>
    <w:rsid w:val="00690936"/>
    <w:rsid w:val="006A2969"/>
    <w:rsid w:val="006A45EE"/>
    <w:rsid w:val="006B018E"/>
    <w:rsid w:val="006B2046"/>
    <w:rsid w:val="006B3C06"/>
    <w:rsid w:val="006E0173"/>
    <w:rsid w:val="006E1555"/>
    <w:rsid w:val="006E78F2"/>
    <w:rsid w:val="006F02B8"/>
    <w:rsid w:val="006F0DEA"/>
    <w:rsid w:val="006F7F03"/>
    <w:rsid w:val="0070627E"/>
    <w:rsid w:val="007101F0"/>
    <w:rsid w:val="00712014"/>
    <w:rsid w:val="007254FA"/>
    <w:rsid w:val="00725FB9"/>
    <w:rsid w:val="00727140"/>
    <w:rsid w:val="007357DE"/>
    <w:rsid w:val="00737517"/>
    <w:rsid w:val="007518F5"/>
    <w:rsid w:val="00754DA3"/>
    <w:rsid w:val="00756377"/>
    <w:rsid w:val="00761779"/>
    <w:rsid w:val="00774CA8"/>
    <w:rsid w:val="00774F95"/>
    <w:rsid w:val="007765CA"/>
    <w:rsid w:val="0078428D"/>
    <w:rsid w:val="0078595C"/>
    <w:rsid w:val="00795623"/>
    <w:rsid w:val="007A163C"/>
    <w:rsid w:val="007B35C4"/>
    <w:rsid w:val="007B6EEE"/>
    <w:rsid w:val="007B7DBB"/>
    <w:rsid w:val="007C03C9"/>
    <w:rsid w:val="007E0415"/>
    <w:rsid w:val="007F2CD5"/>
    <w:rsid w:val="007F458C"/>
    <w:rsid w:val="007F7E00"/>
    <w:rsid w:val="00807072"/>
    <w:rsid w:val="0081705F"/>
    <w:rsid w:val="00822762"/>
    <w:rsid w:val="00823C66"/>
    <w:rsid w:val="008321FD"/>
    <w:rsid w:val="00832866"/>
    <w:rsid w:val="00843613"/>
    <w:rsid w:val="00843BDE"/>
    <w:rsid w:val="0084643F"/>
    <w:rsid w:val="00862395"/>
    <w:rsid w:val="0086423D"/>
    <w:rsid w:val="00867147"/>
    <w:rsid w:val="0087191C"/>
    <w:rsid w:val="00882DB1"/>
    <w:rsid w:val="0088573B"/>
    <w:rsid w:val="008913E7"/>
    <w:rsid w:val="008952DD"/>
    <w:rsid w:val="008B308A"/>
    <w:rsid w:val="008B308C"/>
    <w:rsid w:val="008C26B4"/>
    <w:rsid w:val="008C5ACF"/>
    <w:rsid w:val="008D20AF"/>
    <w:rsid w:val="008E7D32"/>
    <w:rsid w:val="008E7DA6"/>
    <w:rsid w:val="008F2B77"/>
    <w:rsid w:val="008F2BF8"/>
    <w:rsid w:val="00905317"/>
    <w:rsid w:val="00906D11"/>
    <w:rsid w:val="009076BD"/>
    <w:rsid w:val="00907A9F"/>
    <w:rsid w:val="00915C02"/>
    <w:rsid w:val="009261A3"/>
    <w:rsid w:val="009358C5"/>
    <w:rsid w:val="0094446D"/>
    <w:rsid w:val="009567DC"/>
    <w:rsid w:val="009674EE"/>
    <w:rsid w:val="00971B87"/>
    <w:rsid w:val="009759CA"/>
    <w:rsid w:val="0098757A"/>
    <w:rsid w:val="00996E87"/>
    <w:rsid w:val="009B1C0D"/>
    <w:rsid w:val="009B252B"/>
    <w:rsid w:val="009B2A4D"/>
    <w:rsid w:val="009B36C5"/>
    <w:rsid w:val="009B59D0"/>
    <w:rsid w:val="009C3E03"/>
    <w:rsid w:val="009C66C8"/>
    <w:rsid w:val="009E6AD5"/>
    <w:rsid w:val="009E7D69"/>
    <w:rsid w:val="00A029CA"/>
    <w:rsid w:val="00A06F51"/>
    <w:rsid w:val="00A07C52"/>
    <w:rsid w:val="00A10C5E"/>
    <w:rsid w:val="00A2105B"/>
    <w:rsid w:val="00A465BC"/>
    <w:rsid w:val="00A46EFD"/>
    <w:rsid w:val="00A4712B"/>
    <w:rsid w:val="00A50ED4"/>
    <w:rsid w:val="00A516AF"/>
    <w:rsid w:val="00A520A1"/>
    <w:rsid w:val="00A537A0"/>
    <w:rsid w:val="00A602AA"/>
    <w:rsid w:val="00A613AF"/>
    <w:rsid w:val="00A66E26"/>
    <w:rsid w:val="00A700B2"/>
    <w:rsid w:val="00A70F1B"/>
    <w:rsid w:val="00A7743C"/>
    <w:rsid w:val="00A85666"/>
    <w:rsid w:val="00A93A2F"/>
    <w:rsid w:val="00A948E0"/>
    <w:rsid w:val="00AA29A8"/>
    <w:rsid w:val="00AA3ADE"/>
    <w:rsid w:val="00AA6AC6"/>
    <w:rsid w:val="00AA6E37"/>
    <w:rsid w:val="00AB1A92"/>
    <w:rsid w:val="00AB3D05"/>
    <w:rsid w:val="00AB5E9E"/>
    <w:rsid w:val="00AB68CC"/>
    <w:rsid w:val="00AC57BC"/>
    <w:rsid w:val="00AC6F11"/>
    <w:rsid w:val="00AD1E51"/>
    <w:rsid w:val="00AD350F"/>
    <w:rsid w:val="00AD6918"/>
    <w:rsid w:val="00AD77B1"/>
    <w:rsid w:val="00AF2DCC"/>
    <w:rsid w:val="00AF57DC"/>
    <w:rsid w:val="00AF6C4F"/>
    <w:rsid w:val="00B0085E"/>
    <w:rsid w:val="00B019BC"/>
    <w:rsid w:val="00B02B66"/>
    <w:rsid w:val="00B104C0"/>
    <w:rsid w:val="00B13249"/>
    <w:rsid w:val="00B149AC"/>
    <w:rsid w:val="00B3113E"/>
    <w:rsid w:val="00B32CAA"/>
    <w:rsid w:val="00B34569"/>
    <w:rsid w:val="00B43EB6"/>
    <w:rsid w:val="00B44361"/>
    <w:rsid w:val="00B51069"/>
    <w:rsid w:val="00B54174"/>
    <w:rsid w:val="00B6191F"/>
    <w:rsid w:val="00B62BE6"/>
    <w:rsid w:val="00B71C45"/>
    <w:rsid w:val="00B75F75"/>
    <w:rsid w:val="00B8306B"/>
    <w:rsid w:val="00B84FA1"/>
    <w:rsid w:val="00B87C77"/>
    <w:rsid w:val="00B9065A"/>
    <w:rsid w:val="00B9104B"/>
    <w:rsid w:val="00B916B6"/>
    <w:rsid w:val="00B9509E"/>
    <w:rsid w:val="00B95945"/>
    <w:rsid w:val="00B95F80"/>
    <w:rsid w:val="00B963F0"/>
    <w:rsid w:val="00B97EB6"/>
    <w:rsid w:val="00BA517C"/>
    <w:rsid w:val="00BA7039"/>
    <w:rsid w:val="00BB2EAD"/>
    <w:rsid w:val="00BB48A3"/>
    <w:rsid w:val="00BD281F"/>
    <w:rsid w:val="00BD34A7"/>
    <w:rsid w:val="00BD5D9E"/>
    <w:rsid w:val="00BD77A5"/>
    <w:rsid w:val="00BE1FA7"/>
    <w:rsid w:val="00BE514F"/>
    <w:rsid w:val="00BE60EC"/>
    <w:rsid w:val="00BE6AF0"/>
    <w:rsid w:val="00BF0A2D"/>
    <w:rsid w:val="00C00D61"/>
    <w:rsid w:val="00C00E1C"/>
    <w:rsid w:val="00C01AF8"/>
    <w:rsid w:val="00C0448B"/>
    <w:rsid w:val="00C117F4"/>
    <w:rsid w:val="00C13D9D"/>
    <w:rsid w:val="00C14881"/>
    <w:rsid w:val="00C17EAE"/>
    <w:rsid w:val="00C20605"/>
    <w:rsid w:val="00C2412B"/>
    <w:rsid w:val="00C2652B"/>
    <w:rsid w:val="00C3275D"/>
    <w:rsid w:val="00C55D64"/>
    <w:rsid w:val="00C5756A"/>
    <w:rsid w:val="00C575AC"/>
    <w:rsid w:val="00C64FCA"/>
    <w:rsid w:val="00C704FE"/>
    <w:rsid w:val="00CB7269"/>
    <w:rsid w:val="00CC37AC"/>
    <w:rsid w:val="00CC5407"/>
    <w:rsid w:val="00CD3C7F"/>
    <w:rsid w:val="00CE70B0"/>
    <w:rsid w:val="00CE76EA"/>
    <w:rsid w:val="00CF5D76"/>
    <w:rsid w:val="00D039B1"/>
    <w:rsid w:val="00D05164"/>
    <w:rsid w:val="00D06B26"/>
    <w:rsid w:val="00D114E8"/>
    <w:rsid w:val="00D118B7"/>
    <w:rsid w:val="00D14E90"/>
    <w:rsid w:val="00D16EED"/>
    <w:rsid w:val="00D17165"/>
    <w:rsid w:val="00D300F1"/>
    <w:rsid w:val="00D3292D"/>
    <w:rsid w:val="00D32AE7"/>
    <w:rsid w:val="00D363DA"/>
    <w:rsid w:val="00D451B0"/>
    <w:rsid w:val="00D4696B"/>
    <w:rsid w:val="00D52BB3"/>
    <w:rsid w:val="00D56BE7"/>
    <w:rsid w:val="00D6055B"/>
    <w:rsid w:val="00D6223F"/>
    <w:rsid w:val="00D71E43"/>
    <w:rsid w:val="00D7252E"/>
    <w:rsid w:val="00D806BE"/>
    <w:rsid w:val="00DA0364"/>
    <w:rsid w:val="00DB05C3"/>
    <w:rsid w:val="00DC3879"/>
    <w:rsid w:val="00DC483D"/>
    <w:rsid w:val="00DD4C28"/>
    <w:rsid w:val="00DE48BB"/>
    <w:rsid w:val="00DF5290"/>
    <w:rsid w:val="00E033E3"/>
    <w:rsid w:val="00E06277"/>
    <w:rsid w:val="00E12880"/>
    <w:rsid w:val="00E24E02"/>
    <w:rsid w:val="00E27C71"/>
    <w:rsid w:val="00E30C61"/>
    <w:rsid w:val="00E326EA"/>
    <w:rsid w:val="00E35704"/>
    <w:rsid w:val="00E40E92"/>
    <w:rsid w:val="00E50234"/>
    <w:rsid w:val="00E604CC"/>
    <w:rsid w:val="00E63654"/>
    <w:rsid w:val="00E65562"/>
    <w:rsid w:val="00E8451E"/>
    <w:rsid w:val="00E916AE"/>
    <w:rsid w:val="00E96C8F"/>
    <w:rsid w:val="00EA1E9F"/>
    <w:rsid w:val="00EA25B5"/>
    <w:rsid w:val="00EA3C43"/>
    <w:rsid w:val="00EA3CD1"/>
    <w:rsid w:val="00EA437F"/>
    <w:rsid w:val="00EA6499"/>
    <w:rsid w:val="00EB7829"/>
    <w:rsid w:val="00EC09DB"/>
    <w:rsid w:val="00EC3B87"/>
    <w:rsid w:val="00EC74D4"/>
    <w:rsid w:val="00ED2405"/>
    <w:rsid w:val="00ED2E73"/>
    <w:rsid w:val="00EE1A54"/>
    <w:rsid w:val="00EE4D79"/>
    <w:rsid w:val="00EF1414"/>
    <w:rsid w:val="00EF1C4E"/>
    <w:rsid w:val="00F01F1D"/>
    <w:rsid w:val="00F02370"/>
    <w:rsid w:val="00F05ACF"/>
    <w:rsid w:val="00F304C8"/>
    <w:rsid w:val="00F313A8"/>
    <w:rsid w:val="00F4450D"/>
    <w:rsid w:val="00F53685"/>
    <w:rsid w:val="00F54FDE"/>
    <w:rsid w:val="00F61E40"/>
    <w:rsid w:val="00F630A3"/>
    <w:rsid w:val="00F67E9C"/>
    <w:rsid w:val="00F709B8"/>
    <w:rsid w:val="00F7204D"/>
    <w:rsid w:val="00F7679D"/>
    <w:rsid w:val="00F76C62"/>
    <w:rsid w:val="00F810A7"/>
    <w:rsid w:val="00F827B2"/>
    <w:rsid w:val="00F84162"/>
    <w:rsid w:val="00F90571"/>
    <w:rsid w:val="00F91E4C"/>
    <w:rsid w:val="00F95D21"/>
    <w:rsid w:val="00FA1EDE"/>
    <w:rsid w:val="00FA29DB"/>
    <w:rsid w:val="00FA485B"/>
    <w:rsid w:val="00FA642A"/>
    <w:rsid w:val="00FB0B44"/>
    <w:rsid w:val="00FC2DB1"/>
    <w:rsid w:val="00FC3F64"/>
    <w:rsid w:val="00FC733D"/>
    <w:rsid w:val="00FE2173"/>
    <w:rsid w:val="00FE7E2B"/>
    <w:rsid w:val="00FF7410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052F1"/>
    <w:pPr>
      <w:keepNext/>
      <w:numPr>
        <w:numId w:val="18"/>
      </w:numPr>
      <w:outlineLvl w:val="0"/>
    </w:pPr>
    <w:rPr>
      <w:b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2E16E1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A2DC7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A2DC7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A2DC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A2DC7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A2DC7"/>
    <w:pPr>
      <w:numPr>
        <w:ilvl w:val="6"/>
        <w:numId w:val="18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A2DC7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A2DC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785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C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ED2E73"/>
    <w:pPr>
      <w:tabs>
        <w:tab w:val="right" w:leader="dot" w:pos="9060"/>
      </w:tabs>
    </w:pPr>
    <w:rPr>
      <w:rFonts w:ascii="Calibri" w:hAnsi="Calibri" w:cs="Arial"/>
      <w:b/>
      <w:noProof/>
    </w:rPr>
  </w:style>
  <w:style w:type="character" w:styleId="Hypertextovodkaz">
    <w:name w:val="Hyperlink"/>
    <w:uiPriority w:val="99"/>
    <w:rsid w:val="002E16E1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B97EB6"/>
    <w:pPr>
      <w:tabs>
        <w:tab w:val="left" w:pos="360"/>
        <w:tab w:val="right" w:leader="dot" w:pos="9060"/>
      </w:tabs>
      <w:ind w:left="360" w:hanging="360"/>
    </w:pPr>
  </w:style>
  <w:style w:type="paragraph" w:styleId="Obsah3">
    <w:name w:val="toc 3"/>
    <w:basedOn w:val="Normln"/>
    <w:next w:val="Normln"/>
    <w:autoRedefine/>
    <w:uiPriority w:val="39"/>
    <w:rsid w:val="001D2F49"/>
    <w:pPr>
      <w:tabs>
        <w:tab w:val="left" w:pos="1080"/>
        <w:tab w:val="right" w:leader="dot" w:pos="9060"/>
      </w:tabs>
      <w:ind w:left="480"/>
    </w:pPr>
  </w:style>
  <w:style w:type="paragraph" w:styleId="Textbubliny">
    <w:name w:val="Balloon Text"/>
    <w:basedOn w:val="Normln"/>
    <w:semiHidden/>
    <w:rsid w:val="00A465B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87C0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287C09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F44FA"/>
    <w:pPr>
      <w:ind w:left="720"/>
      <w:contextualSpacing/>
    </w:pPr>
  </w:style>
  <w:style w:type="paragraph" w:styleId="Zkladntext">
    <w:name w:val="Body Text"/>
    <w:basedOn w:val="Normln"/>
    <w:link w:val="ZkladntextChar"/>
    <w:rsid w:val="009567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567DC"/>
    <w:rPr>
      <w:sz w:val="24"/>
      <w:szCs w:val="24"/>
    </w:rPr>
  </w:style>
  <w:style w:type="paragraph" w:styleId="Bezmezer">
    <w:name w:val="No Spacing"/>
    <w:uiPriority w:val="1"/>
    <w:qFormat/>
    <w:rsid w:val="009567DC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9567DC"/>
    <w:rPr>
      <w:rFonts w:ascii="Arial" w:hAnsi="Arial" w:cs="Arial"/>
      <w:b/>
      <w:bCs/>
      <w:i/>
      <w:iCs/>
      <w:sz w:val="28"/>
      <w:szCs w:val="28"/>
    </w:rPr>
  </w:style>
  <w:style w:type="paragraph" w:styleId="Zkladntextodsazen3">
    <w:name w:val="Body Text Indent 3"/>
    <w:basedOn w:val="Normln"/>
    <w:link w:val="Zkladntextodsazen3Char"/>
    <w:rsid w:val="007F458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7F458C"/>
    <w:rPr>
      <w:sz w:val="16"/>
      <w:szCs w:val="16"/>
    </w:rPr>
  </w:style>
  <w:style w:type="paragraph" w:styleId="Zkladntext3">
    <w:name w:val="Body Text 3"/>
    <w:basedOn w:val="Normln"/>
    <w:link w:val="Zkladntext3Char"/>
    <w:rsid w:val="007F458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F458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052F1"/>
    <w:pPr>
      <w:keepNext/>
      <w:numPr>
        <w:numId w:val="18"/>
      </w:numPr>
      <w:outlineLvl w:val="0"/>
    </w:pPr>
    <w:rPr>
      <w:b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2E16E1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A2DC7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A2DC7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A2DC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A2DC7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A2DC7"/>
    <w:pPr>
      <w:numPr>
        <w:ilvl w:val="6"/>
        <w:numId w:val="18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A2DC7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A2DC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785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C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ED2E73"/>
    <w:pPr>
      <w:tabs>
        <w:tab w:val="right" w:leader="dot" w:pos="9060"/>
      </w:tabs>
    </w:pPr>
    <w:rPr>
      <w:rFonts w:ascii="Calibri" w:hAnsi="Calibri" w:cs="Arial"/>
      <w:b/>
      <w:noProof/>
    </w:rPr>
  </w:style>
  <w:style w:type="character" w:styleId="Hypertextovodkaz">
    <w:name w:val="Hyperlink"/>
    <w:uiPriority w:val="99"/>
    <w:rsid w:val="002E16E1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B97EB6"/>
    <w:pPr>
      <w:tabs>
        <w:tab w:val="left" w:pos="360"/>
        <w:tab w:val="right" w:leader="dot" w:pos="9060"/>
      </w:tabs>
      <w:ind w:left="360" w:hanging="360"/>
    </w:pPr>
  </w:style>
  <w:style w:type="paragraph" w:styleId="Obsah3">
    <w:name w:val="toc 3"/>
    <w:basedOn w:val="Normln"/>
    <w:next w:val="Normln"/>
    <w:autoRedefine/>
    <w:uiPriority w:val="39"/>
    <w:rsid w:val="001D2F49"/>
    <w:pPr>
      <w:tabs>
        <w:tab w:val="left" w:pos="1080"/>
        <w:tab w:val="right" w:leader="dot" w:pos="9060"/>
      </w:tabs>
      <w:ind w:left="480"/>
    </w:pPr>
  </w:style>
  <w:style w:type="paragraph" w:styleId="Textbubliny">
    <w:name w:val="Balloon Text"/>
    <w:basedOn w:val="Normln"/>
    <w:semiHidden/>
    <w:rsid w:val="00A465B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87C0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287C09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F44FA"/>
    <w:pPr>
      <w:ind w:left="720"/>
      <w:contextualSpacing/>
    </w:pPr>
  </w:style>
  <w:style w:type="paragraph" w:styleId="Zkladntext">
    <w:name w:val="Body Text"/>
    <w:basedOn w:val="Normln"/>
    <w:link w:val="ZkladntextChar"/>
    <w:rsid w:val="009567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567DC"/>
    <w:rPr>
      <w:sz w:val="24"/>
      <w:szCs w:val="24"/>
    </w:rPr>
  </w:style>
  <w:style w:type="paragraph" w:styleId="Bezmezer">
    <w:name w:val="No Spacing"/>
    <w:uiPriority w:val="1"/>
    <w:qFormat/>
    <w:rsid w:val="009567DC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9567DC"/>
    <w:rPr>
      <w:rFonts w:ascii="Arial" w:hAnsi="Arial" w:cs="Arial"/>
      <w:b/>
      <w:bCs/>
      <w:i/>
      <w:iCs/>
      <w:sz w:val="28"/>
      <w:szCs w:val="28"/>
    </w:rPr>
  </w:style>
  <w:style w:type="paragraph" w:styleId="Zkladntextodsazen3">
    <w:name w:val="Body Text Indent 3"/>
    <w:basedOn w:val="Normln"/>
    <w:link w:val="Zkladntextodsazen3Char"/>
    <w:rsid w:val="007F458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7F458C"/>
    <w:rPr>
      <w:sz w:val="16"/>
      <w:szCs w:val="16"/>
    </w:rPr>
  </w:style>
  <w:style w:type="paragraph" w:styleId="Zkladntext3">
    <w:name w:val="Body Text 3"/>
    <w:basedOn w:val="Normln"/>
    <w:link w:val="Zkladntext3Char"/>
    <w:rsid w:val="007F458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F45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BE9D-49A1-41E5-BAD6-9F0207AB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15</Pages>
  <Words>3957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zařízení sociálních služeb Zlínského kraje</vt:lpstr>
    </vt:vector>
  </TitlesOfParts>
  <Company>Zlinsky kraj</Company>
  <LinksUpToDate>false</LinksUpToDate>
  <CharactersWithSpaces>27252</CharactersWithSpaces>
  <SharedDoc>false</SharedDoc>
  <HLinks>
    <vt:vector size="162" baseType="variant">
      <vt:variant>
        <vt:i4>1507379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_Toc220398897</vt:lpwstr>
      </vt:variant>
      <vt:variant>
        <vt:i4>1507379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_Toc220398896</vt:lpwstr>
      </vt:variant>
      <vt:variant>
        <vt:i4>1507379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_Toc220398895</vt:lpwstr>
      </vt:variant>
      <vt:variant>
        <vt:i4>1507379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_Toc220398894</vt:lpwstr>
      </vt:variant>
      <vt:variant>
        <vt:i4>1507379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_Toc220398893</vt:lpwstr>
      </vt:variant>
      <vt:variant>
        <vt:i4>1507379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_Toc220398892</vt:lpwstr>
      </vt:variant>
      <vt:variant>
        <vt:i4>1507379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_Toc220398891</vt:lpwstr>
      </vt:variant>
      <vt:variant>
        <vt:i4>1507379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_Toc220398890</vt:lpwstr>
      </vt:variant>
      <vt:variant>
        <vt:i4>1441843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_Toc220398889</vt:lpwstr>
      </vt:variant>
      <vt:variant>
        <vt:i4>1441843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_Toc220398888</vt:lpwstr>
      </vt:variant>
      <vt:variant>
        <vt:i4>1441843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_Toc220398887</vt:lpwstr>
      </vt:variant>
      <vt:variant>
        <vt:i4>1441843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_Toc220398886</vt:lpwstr>
      </vt:variant>
      <vt:variant>
        <vt:i4>1441843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_Toc220398885</vt:lpwstr>
      </vt:variant>
      <vt:variant>
        <vt:i4>1441843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_Toc220398884</vt:lpwstr>
      </vt:variant>
      <vt:variant>
        <vt:i4>1441843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_Toc220398883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_Toc220398882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_Toc220398881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_Toc220398880</vt:lpwstr>
      </vt:variant>
      <vt:variant>
        <vt:i4>1638451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_Toc220398879</vt:lpwstr>
      </vt:variant>
      <vt:variant>
        <vt:i4>1638451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_Toc220398878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_Toc220398877</vt:lpwstr>
      </vt:variant>
      <vt:variant>
        <vt:i4>1638451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_Toc220398876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_Toc220398875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_Toc220398874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_Toc220398873</vt:lpwstr>
      </vt:variant>
      <vt:variant>
        <vt:i4>1638451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_Toc220398872</vt:lpwstr>
      </vt:variant>
      <vt:variant>
        <vt:i4>1638451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_Toc220398871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zařízení sociálních služeb Zlínského kraje</dc:title>
  <dc:creator>Aleš Skopalík</dc:creator>
  <cp:lastModifiedBy>RenataN</cp:lastModifiedBy>
  <cp:revision>73</cp:revision>
  <cp:lastPrinted>2015-02-04T14:46:00Z</cp:lastPrinted>
  <dcterms:created xsi:type="dcterms:W3CDTF">2015-02-04T09:24:00Z</dcterms:created>
  <dcterms:modified xsi:type="dcterms:W3CDTF">2015-09-21T07:37:00Z</dcterms:modified>
</cp:coreProperties>
</file>